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FC156" w14:textId="79883D06" w:rsidR="008F3F8D" w:rsidRPr="00762E74" w:rsidRDefault="008F3F8D" w:rsidP="008F3F8D">
      <w:pPr>
        <w:pStyle w:val="Header"/>
        <w:tabs>
          <w:tab w:val="right" w:pos="9639"/>
        </w:tabs>
        <w:rPr>
          <w:noProof w:val="0"/>
          <w:sz w:val="24"/>
        </w:rPr>
      </w:pPr>
      <w:r w:rsidRPr="00762E74">
        <w:rPr>
          <w:noProof w:val="0"/>
          <w:sz w:val="24"/>
        </w:rPr>
        <w:t xml:space="preserve">3GPP TSG-RAN WG4 Meeting </w:t>
      </w:r>
      <w:r w:rsidR="003F3EE6">
        <w:rPr>
          <w:noProof w:val="0"/>
          <w:sz w:val="24"/>
        </w:rPr>
        <w:t>#</w:t>
      </w:r>
      <w:r w:rsidR="002E4473">
        <w:rPr>
          <w:noProof w:val="0"/>
          <w:sz w:val="24"/>
        </w:rPr>
        <w:t>8</w:t>
      </w:r>
      <w:r w:rsidR="00A13770">
        <w:rPr>
          <w:noProof w:val="0"/>
          <w:sz w:val="24"/>
        </w:rPr>
        <w:t>5</w:t>
      </w:r>
      <w:r w:rsidR="00762E74">
        <w:rPr>
          <w:noProof w:val="0"/>
          <w:sz w:val="24"/>
        </w:rPr>
        <w:tab/>
      </w:r>
      <w:r w:rsidR="00D476A6" w:rsidRPr="00762E74">
        <w:rPr>
          <w:noProof w:val="0"/>
          <w:sz w:val="24"/>
        </w:rPr>
        <w:t>R4-</w:t>
      </w:r>
      <w:r w:rsidR="00A75D8E">
        <w:rPr>
          <w:noProof w:val="0"/>
          <w:sz w:val="24"/>
        </w:rPr>
        <w:t>1712165</w:t>
      </w:r>
    </w:p>
    <w:p w14:paraId="4AC8E95E" w14:textId="4A65FC9F" w:rsidR="008F3F8D" w:rsidRPr="00762E74" w:rsidRDefault="00A13770" w:rsidP="008F3F8D">
      <w:pPr>
        <w:pStyle w:val="Header"/>
        <w:tabs>
          <w:tab w:val="right" w:pos="9639"/>
        </w:tabs>
        <w:rPr>
          <w:noProof w:val="0"/>
          <w:sz w:val="24"/>
        </w:rPr>
      </w:pPr>
      <w:r>
        <w:rPr>
          <w:noProof w:val="0"/>
          <w:sz w:val="24"/>
        </w:rPr>
        <w:t>Reno</w:t>
      </w:r>
      <w:r w:rsidR="003F3EE6">
        <w:rPr>
          <w:noProof w:val="0"/>
          <w:sz w:val="24"/>
        </w:rPr>
        <w:t xml:space="preserve">, </w:t>
      </w:r>
      <w:r>
        <w:rPr>
          <w:noProof w:val="0"/>
          <w:sz w:val="24"/>
        </w:rPr>
        <w:t>USA</w:t>
      </w:r>
      <w:r w:rsidR="004874FB" w:rsidRPr="00762E74">
        <w:rPr>
          <w:noProof w:val="0"/>
          <w:sz w:val="24"/>
        </w:rPr>
        <w:t xml:space="preserve">, </w:t>
      </w:r>
      <w:r>
        <w:rPr>
          <w:noProof w:val="0"/>
          <w:sz w:val="24"/>
        </w:rPr>
        <w:t>27</w:t>
      </w:r>
      <w:r w:rsidR="008F3F8D" w:rsidRPr="00762E74">
        <w:rPr>
          <w:noProof w:val="0"/>
          <w:sz w:val="24"/>
        </w:rPr>
        <w:t xml:space="preserve"> </w:t>
      </w:r>
      <w:r>
        <w:rPr>
          <w:noProof w:val="0"/>
          <w:sz w:val="24"/>
        </w:rPr>
        <w:t xml:space="preserve">November </w:t>
      </w:r>
      <w:r w:rsidR="00C14D4B" w:rsidRPr="00762E74">
        <w:rPr>
          <w:noProof w:val="0"/>
          <w:sz w:val="24"/>
        </w:rPr>
        <w:t>–</w:t>
      </w:r>
      <w:r w:rsidR="008F3F8D" w:rsidRPr="00762E74">
        <w:rPr>
          <w:rFonts w:hint="eastAsia"/>
          <w:noProof w:val="0"/>
          <w:sz w:val="24"/>
        </w:rPr>
        <w:t xml:space="preserve"> </w:t>
      </w:r>
      <w:r w:rsidR="002E4473">
        <w:rPr>
          <w:noProof w:val="0"/>
          <w:sz w:val="24"/>
        </w:rPr>
        <w:t>1</w:t>
      </w:r>
      <w:r w:rsidR="00C14D4B" w:rsidRPr="00762E74">
        <w:rPr>
          <w:noProof w:val="0"/>
          <w:sz w:val="24"/>
        </w:rPr>
        <w:t xml:space="preserve"> </w:t>
      </w:r>
      <w:r>
        <w:rPr>
          <w:noProof w:val="0"/>
          <w:sz w:val="24"/>
        </w:rPr>
        <w:t>December</w:t>
      </w:r>
      <w:r w:rsidR="008F3F8D" w:rsidRPr="00762E74">
        <w:rPr>
          <w:noProof w:val="0"/>
          <w:sz w:val="24"/>
        </w:rPr>
        <w:t>, 2017</w:t>
      </w:r>
    </w:p>
    <w:p w14:paraId="18AD8EEC" w14:textId="77777777" w:rsidR="00DA16AB" w:rsidRPr="00762E74" w:rsidRDefault="00DA16AB" w:rsidP="00A45FE2">
      <w:pPr>
        <w:pStyle w:val="Header"/>
        <w:tabs>
          <w:tab w:val="right" w:pos="9639"/>
        </w:tabs>
        <w:rPr>
          <w:noProof w:val="0"/>
          <w:sz w:val="24"/>
        </w:rPr>
      </w:pPr>
    </w:p>
    <w:p w14:paraId="37143B3E" w14:textId="77777777" w:rsidR="00E4221B" w:rsidRPr="00762E74" w:rsidRDefault="00E4221B" w:rsidP="00CD4C7B">
      <w:pPr>
        <w:pStyle w:val="CRCoverPage"/>
        <w:tabs>
          <w:tab w:val="left" w:pos="1985"/>
        </w:tabs>
        <w:rPr>
          <w:rFonts w:cs="Arial"/>
          <w:b/>
          <w:bCs/>
          <w:sz w:val="24"/>
        </w:rPr>
      </w:pPr>
    </w:p>
    <w:p w14:paraId="0B586C1F" w14:textId="38AC09D1" w:rsidR="00CD4C7B" w:rsidRPr="00867BC4" w:rsidRDefault="00CD4C7B" w:rsidP="00CD4C7B">
      <w:pPr>
        <w:pStyle w:val="CRCoverPage"/>
        <w:tabs>
          <w:tab w:val="left" w:pos="1985"/>
        </w:tabs>
        <w:rPr>
          <w:rFonts w:cs="Arial"/>
          <w:b/>
          <w:bCs/>
          <w:sz w:val="24"/>
          <w:lang w:eastAsia="ja-JP"/>
        </w:rPr>
      </w:pPr>
      <w:r w:rsidRPr="00762E74">
        <w:rPr>
          <w:rFonts w:cs="Arial"/>
          <w:b/>
          <w:bCs/>
          <w:sz w:val="24"/>
        </w:rPr>
        <w:t>Agenda item:</w:t>
      </w:r>
      <w:r w:rsidRPr="00762E74">
        <w:rPr>
          <w:rFonts w:cs="Arial"/>
          <w:b/>
          <w:bCs/>
          <w:sz w:val="24"/>
        </w:rPr>
        <w:tab/>
      </w:r>
      <w:r w:rsidR="009C0BD8">
        <w:rPr>
          <w:rFonts w:cs="Arial"/>
          <w:b/>
          <w:bCs/>
          <w:sz w:val="24"/>
        </w:rPr>
        <w:t>9</w:t>
      </w:r>
      <w:r w:rsidR="00417B33">
        <w:rPr>
          <w:rFonts w:cs="Arial"/>
          <w:b/>
          <w:bCs/>
          <w:sz w:val="24"/>
        </w:rPr>
        <w:t>.</w:t>
      </w:r>
      <w:r w:rsidR="002E4473">
        <w:rPr>
          <w:rFonts w:cs="Arial"/>
          <w:b/>
          <w:bCs/>
          <w:sz w:val="24"/>
        </w:rPr>
        <w:t>3</w:t>
      </w:r>
      <w:r w:rsidR="00417B33">
        <w:rPr>
          <w:rFonts w:cs="Arial"/>
          <w:b/>
          <w:bCs/>
          <w:sz w:val="24"/>
        </w:rPr>
        <w:t>.</w:t>
      </w:r>
      <w:r w:rsidR="00C96B5F">
        <w:rPr>
          <w:rFonts w:cs="Arial"/>
          <w:b/>
          <w:bCs/>
          <w:sz w:val="24"/>
        </w:rPr>
        <w:t>1.3</w:t>
      </w:r>
    </w:p>
    <w:p w14:paraId="5A38975C" w14:textId="34141655" w:rsidR="00CD4C7B" w:rsidRPr="00867BC4" w:rsidRDefault="00CD4C7B" w:rsidP="00A45FE2">
      <w:pPr>
        <w:tabs>
          <w:tab w:val="left" w:pos="1985"/>
        </w:tabs>
        <w:spacing w:after="120"/>
        <w:ind w:left="1985" w:hanging="1985"/>
        <w:rPr>
          <w:rFonts w:ascii="Arial" w:hAnsi="Arial" w:cs="Arial"/>
          <w:b/>
          <w:bCs/>
          <w:sz w:val="24"/>
          <w:lang w:val="en-US"/>
        </w:rPr>
      </w:pPr>
      <w:r w:rsidRPr="00867BC4">
        <w:rPr>
          <w:rFonts w:ascii="Arial" w:hAnsi="Arial" w:cs="Arial"/>
          <w:b/>
          <w:bCs/>
          <w:sz w:val="24"/>
        </w:rPr>
        <w:t>Source:</w:t>
      </w:r>
      <w:r w:rsidRPr="00867BC4">
        <w:rPr>
          <w:rFonts w:ascii="Arial" w:hAnsi="Arial" w:cs="Arial"/>
          <w:b/>
          <w:bCs/>
          <w:sz w:val="24"/>
        </w:rPr>
        <w:tab/>
      </w:r>
      <w:r w:rsidR="004874FB" w:rsidRPr="00867BC4">
        <w:rPr>
          <w:rFonts w:ascii="Arial" w:hAnsi="Arial" w:cs="Arial"/>
          <w:b/>
          <w:bCs/>
          <w:sz w:val="24"/>
        </w:rPr>
        <w:t>Dish Network</w:t>
      </w:r>
      <w:r w:rsidR="00A13770">
        <w:rPr>
          <w:rFonts w:ascii="Arial" w:hAnsi="Arial" w:cs="Arial"/>
          <w:b/>
          <w:bCs/>
          <w:sz w:val="24"/>
        </w:rPr>
        <w:t xml:space="preserve">, </w:t>
      </w:r>
      <w:r w:rsidR="00D928D2">
        <w:rPr>
          <w:rFonts w:ascii="Arial" w:hAnsi="Arial" w:cs="Arial" w:hint="eastAsia"/>
          <w:b/>
          <w:bCs/>
          <w:sz w:val="24"/>
          <w:lang w:eastAsia="ja-JP"/>
        </w:rPr>
        <w:t>NTT DOCOMO</w:t>
      </w:r>
      <w:bookmarkStart w:id="0" w:name="_GoBack"/>
      <w:bookmarkEnd w:id="0"/>
    </w:p>
    <w:p w14:paraId="15006642" w14:textId="5DFF3FB2" w:rsidR="00FD3D21" w:rsidRDefault="006A0B35" w:rsidP="006A0B35">
      <w:pPr>
        <w:spacing w:after="120"/>
        <w:ind w:left="1985" w:hanging="1985"/>
        <w:rPr>
          <w:rFonts w:ascii="Arial" w:hAnsi="Arial" w:cs="Arial"/>
          <w:b/>
          <w:bCs/>
          <w:sz w:val="24"/>
        </w:rPr>
      </w:pPr>
      <w:r w:rsidRPr="00867BC4">
        <w:rPr>
          <w:rFonts w:ascii="Arial" w:hAnsi="Arial" w:cs="Arial"/>
          <w:b/>
          <w:bCs/>
          <w:sz w:val="24"/>
        </w:rPr>
        <w:t>Title:</w:t>
      </w:r>
      <w:r w:rsidRPr="00867BC4">
        <w:rPr>
          <w:rFonts w:ascii="Arial" w:hAnsi="Arial" w:cs="Arial"/>
          <w:b/>
          <w:bCs/>
          <w:sz w:val="24"/>
        </w:rPr>
        <w:tab/>
      </w:r>
      <w:r w:rsidR="00542A2A">
        <w:rPr>
          <w:rFonts w:ascii="Arial" w:hAnsi="Arial" w:cs="Arial"/>
          <w:b/>
          <w:bCs/>
          <w:sz w:val="24"/>
        </w:rPr>
        <w:t xml:space="preserve">Required </w:t>
      </w:r>
      <w:bookmarkStart w:id="1" w:name="_Hlk498130488"/>
      <w:r w:rsidR="00603A03">
        <w:rPr>
          <w:rFonts w:ascii="Arial" w:hAnsi="Arial" w:cs="Arial"/>
          <w:b/>
          <w:bCs/>
          <w:sz w:val="24"/>
        </w:rPr>
        <w:t>UE s</w:t>
      </w:r>
      <w:r w:rsidR="007F37AD">
        <w:rPr>
          <w:rFonts w:ascii="Arial" w:hAnsi="Arial" w:cs="Arial"/>
          <w:b/>
          <w:bCs/>
          <w:sz w:val="24"/>
        </w:rPr>
        <w:t xml:space="preserve">ingle CC CH BW support </w:t>
      </w:r>
      <w:bookmarkEnd w:id="1"/>
      <w:r w:rsidR="00603A03">
        <w:rPr>
          <w:rFonts w:ascii="Arial" w:hAnsi="Arial" w:cs="Arial"/>
          <w:b/>
          <w:bCs/>
          <w:sz w:val="24"/>
        </w:rPr>
        <w:t>in NR</w:t>
      </w:r>
    </w:p>
    <w:p w14:paraId="2FB45871" w14:textId="4949EEB6" w:rsidR="00CD4C7B" w:rsidRPr="00762E74" w:rsidRDefault="00CD4C7B" w:rsidP="00CD4C7B">
      <w:pPr>
        <w:tabs>
          <w:tab w:val="left" w:pos="1985"/>
        </w:tabs>
        <w:rPr>
          <w:rFonts w:ascii="Arial" w:hAnsi="Arial" w:cs="Arial"/>
          <w:b/>
          <w:bCs/>
          <w:sz w:val="24"/>
        </w:rPr>
      </w:pPr>
      <w:r w:rsidRPr="00762E74">
        <w:rPr>
          <w:rFonts w:ascii="Arial" w:hAnsi="Arial" w:cs="Arial"/>
          <w:b/>
          <w:bCs/>
          <w:sz w:val="24"/>
        </w:rPr>
        <w:t>Docum</w:t>
      </w:r>
      <w:r w:rsidR="006A0B35" w:rsidRPr="00762E74">
        <w:rPr>
          <w:rFonts w:ascii="Arial" w:hAnsi="Arial" w:cs="Arial"/>
          <w:b/>
          <w:bCs/>
          <w:sz w:val="24"/>
        </w:rPr>
        <w:t>ent for:</w:t>
      </w:r>
      <w:r w:rsidR="006A0B35" w:rsidRPr="00762E74">
        <w:rPr>
          <w:rFonts w:ascii="Arial" w:hAnsi="Arial" w:cs="Arial"/>
          <w:b/>
          <w:bCs/>
          <w:sz w:val="24"/>
        </w:rPr>
        <w:tab/>
      </w:r>
      <w:r w:rsidR="00ED3825">
        <w:rPr>
          <w:rFonts w:ascii="Arial" w:hAnsi="Arial" w:cs="Arial"/>
          <w:b/>
          <w:bCs/>
          <w:sz w:val="24"/>
        </w:rPr>
        <w:t>Agreement</w:t>
      </w:r>
    </w:p>
    <w:p w14:paraId="34B1C264" w14:textId="77777777" w:rsidR="00CD4C7B" w:rsidRPr="00762E74" w:rsidRDefault="00CD4C7B" w:rsidP="00CD4C7B">
      <w:pPr>
        <w:pStyle w:val="Heading1"/>
      </w:pPr>
      <w:r w:rsidRPr="00762E74">
        <w:t>1</w:t>
      </w:r>
      <w:r w:rsidRPr="00762E74">
        <w:tab/>
      </w:r>
      <w:r w:rsidR="0056573F" w:rsidRPr="00762E74">
        <w:t>Introduction</w:t>
      </w:r>
    </w:p>
    <w:p w14:paraId="5DAC26E6" w14:textId="7A982827" w:rsidR="009A1F7B" w:rsidRDefault="009A1F7B" w:rsidP="00171463">
      <w:pPr>
        <w:spacing w:after="0"/>
        <w:rPr>
          <w:bCs/>
        </w:rPr>
      </w:pPr>
      <w:r>
        <w:rPr>
          <w:bCs/>
        </w:rPr>
        <w:t>RAN4 has discussed the channel bandwidths that are need</w:t>
      </w:r>
      <w:r w:rsidR="0028404D">
        <w:rPr>
          <w:bCs/>
        </w:rPr>
        <w:t>ed</w:t>
      </w:r>
      <w:r>
        <w:rPr>
          <w:bCs/>
        </w:rPr>
        <w:t xml:space="preserve"> in NR UEs for a number of meetings now. In NR AH#2, there was a discussion that provided CH BW tables across all NR bands for the UE. In RAN4#84, there was a further agreement on a WF for “UE Mandatory Channel Bandwidth”. [1] In this agreement, one part states “</w:t>
      </w:r>
      <w:r w:rsidRPr="00361383">
        <w:rPr>
          <w:bCs/>
          <w:lang w:val="en-US"/>
        </w:rPr>
        <w:t>RAN4 should agree some threshold value for which BW’s should be suppo</w:t>
      </w:r>
      <w:r>
        <w:rPr>
          <w:bCs/>
          <w:lang w:val="en-US"/>
        </w:rPr>
        <w:t>rted by single CC configuration.”</w:t>
      </w:r>
    </w:p>
    <w:p w14:paraId="3E344EC2" w14:textId="77777777" w:rsidR="009A1F7B" w:rsidRDefault="009A1F7B" w:rsidP="00171463">
      <w:pPr>
        <w:spacing w:after="0"/>
        <w:rPr>
          <w:bCs/>
        </w:rPr>
      </w:pPr>
    </w:p>
    <w:p w14:paraId="4A2B5C13" w14:textId="228D7CC5" w:rsidR="00542A2A" w:rsidRDefault="009A1F7B" w:rsidP="00171463">
      <w:pPr>
        <w:spacing w:after="0"/>
        <w:rPr>
          <w:bCs/>
        </w:rPr>
      </w:pPr>
      <w:r>
        <w:rPr>
          <w:bCs/>
        </w:rPr>
        <w:t>Then further in the RAN4#8</w:t>
      </w:r>
      <w:r w:rsidR="00542A2A">
        <w:rPr>
          <w:bCs/>
        </w:rPr>
        <w:t>4</w:t>
      </w:r>
      <w:r>
        <w:rPr>
          <w:bCs/>
        </w:rPr>
        <w:t xml:space="preserve">bis meeting, there was a proposal specifically for LTE re-farming bands in this topic. [2] The discussions however, could not agree with the threshold for LTE re-farming bands and there was an additional interest to include other frequency ranges as part of the discussion going forward. The WF that was noted in RAN4#84bis, describes </w:t>
      </w:r>
      <w:r w:rsidR="00542A2A">
        <w:rPr>
          <w:bCs/>
        </w:rPr>
        <w:t xml:space="preserve">the status </w:t>
      </w:r>
      <w:r>
        <w:rPr>
          <w:bCs/>
        </w:rPr>
        <w:t xml:space="preserve">where the discussion was stopped for LTE-refarming bands. [3] </w:t>
      </w:r>
    </w:p>
    <w:p w14:paraId="29BA0425" w14:textId="77777777" w:rsidR="00542A2A" w:rsidRDefault="00542A2A" w:rsidP="00171463">
      <w:pPr>
        <w:spacing w:after="0"/>
        <w:rPr>
          <w:bCs/>
        </w:rPr>
      </w:pPr>
    </w:p>
    <w:p w14:paraId="0879FEEB" w14:textId="6B2A9054" w:rsidR="00542A2A" w:rsidRDefault="00807139" w:rsidP="00171463">
      <w:pPr>
        <w:spacing w:after="0"/>
        <w:rPr>
          <w:bCs/>
        </w:rPr>
      </w:pPr>
      <w:r>
        <w:rPr>
          <w:bCs/>
        </w:rPr>
        <w:t xml:space="preserve">The focus </w:t>
      </w:r>
      <w:r w:rsidR="00542A2A">
        <w:rPr>
          <w:bCs/>
        </w:rPr>
        <w:t xml:space="preserve">now </w:t>
      </w:r>
      <w:r>
        <w:rPr>
          <w:bCs/>
        </w:rPr>
        <w:t xml:space="preserve">is to define the UE CH BWs per band and which of those should be </w:t>
      </w:r>
      <w:r w:rsidR="00542A2A">
        <w:rPr>
          <w:bCs/>
        </w:rPr>
        <w:t xml:space="preserve">supported </w:t>
      </w:r>
      <w:r>
        <w:rPr>
          <w:bCs/>
        </w:rPr>
        <w:t xml:space="preserve">by all UEs, excluding possible lower cost category devices in </w:t>
      </w:r>
      <w:r w:rsidR="00542A2A">
        <w:rPr>
          <w:bCs/>
        </w:rPr>
        <w:t xml:space="preserve">the </w:t>
      </w:r>
      <w:r>
        <w:rPr>
          <w:bCs/>
        </w:rPr>
        <w:t xml:space="preserve">future. </w:t>
      </w:r>
      <w:r w:rsidR="009A1F7B">
        <w:rPr>
          <w:bCs/>
        </w:rPr>
        <w:t xml:space="preserve">Additionally, it was noted in the online discussion </w:t>
      </w:r>
      <w:r>
        <w:rPr>
          <w:bCs/>
        </w:rPr>
        <w:t xml:space="preserve">that </w:t>
      </w:r>
      <w:r w:rsidR="009A1F7B">
        <w:rPr>
          <w:bCs/>
        </w:rPr>
        <w:t xml:space="preserve">RAN4#85, in Reno, </w:t>
      </w:r>
      <w:r w:rsidR="00542A2A">
        <w:rPr>
          <w:bCs/>
        </w:rPr>
        <w:t>sh</w:t>
      </w:r>
      <w:r w:rsidR="009A1F7B">
        <w:rPr>
          <w:bCs/>
        </w:rPr>
        <w:t>ould discuss a contribution giving an overview to CH BWs in all bands across NR at the time</w:t>
      </w:r>
      <w:r w:rsidR="00542A2A">
        <w:rPr>
          <w:bCs/>
        </w:rPr>
        <w:t xml:space="preserve"> and possibly sending the CH BW list for RAN plenary discussion and decision</w:t>
      </w:r>
      <w:r w:rsidR="009A1F7B">
        <w:rPr>
          <w:bCs/>
        </w:rPr>
        <w:t xml:space="preserve">. </w:t>
      </w:r>
    </w:p>
    <w:p w14:paraId="542C74A8" w14:textId="77777777" w:rsidR="00542A2A" w:rsidRDefault="00542A2A" w:rsidP="00171463">
      <w:pPr>
        <w:spacing w:after="0"/>
        <w:rPr>
          <w:bCs/>
        </w:rPr>
      </w:pPr>
    </w:p>
    <w:p w14:paraId="19D53C66" w14:textId="1C84F5F0" w:rsidR="009A1F7B" w:rsidRDefault="00542A2A" w:rsidP="00171463">
      <w:pPr>
        <w:spacing w:after="0"/>
        <w:rPr>
          <w:bCs/>
        </w:rPr>
      </w:pPr>
      <w:r>
        <w:rPr>
          <w:bCs/>
        </w:rPr>
        <w:t xml:space="preserve">This contribution provides that overview and a proposal for the next steps agreeing the required UE CH BWs for NR. </w:t>
      </w:r>
    </w:p>
    <w:p w14:paraId="7E5D1A9C" w14:textId="77777777" w:rsidR="009A1F7B" w:rsidRDefault="009A1F7B" w:rsidP="00171463">
      <w:pPr>
        <w:spacing w:after="0"/>
        <w:rPr>
          <w:bCs/>
        </w:rPr>
      </w:pPr>
    </w:p>
    <w:p w14:paraId="2A3A641C" w14:textId="611E9FE6" w:rsidR="00CD4C7B" w:rsidRPr="00762E74" w:rsidRDefault="00C608C8" w:rsidP="00CD4C7B">
      <w:pPr>
        <w:pStyle w:val="Heading1"/>
      </w:pPr>
      <w:r w:rsidRPr="00762E74">
        <w:t>2</w:t>
      </w:r>
      <w:r w:rsidRPr="00762E74">
        <w:tab/>
      </w:r>
      <w:r w:rsidR="008815C8">
        <w:t>Background</w:t>
      </w:r>
    </w:p>
    <w:p w14:paraId="09A493AB" w14:textId="2F170272" w:rsidR="00E56489" w:rsidRDefault="00E56489" w:rsidP="00BC1D44">
      <w:pPr>
        <w:spacing w:after="0"/>
        <w:rPr>
          <w:bCs/>
        </w:rPr>
      </w:pPr>
      <w:r>
        <w:rPr>
          <w:bCs/>
        </w:rPr>
        <w:t xml:space="preserve">This chapter collect the information across all the NR bands at RAN4#84, in Berlin, and RAN4#84bis, in Dubrovnik. This is based on the information in the agreed WF on UE mandatory CH BW [1] and noted WF on </w:t>
      </w:r>
      <w:r w:rsidRPr="00E56489">
        <w:rPr>
          <w:bCs/>
        </w:rPr>
        <w:t>on Single CC CH BW support for LTE Re-farming Bands</w:t>
      </w:r>
      <w:r>
        <w:rPr>
          <w:bCs/>
        </w:rPr>
        <w:t xml:space="preserve"> [3].</w:t>
      </w:r>
      <w:r w:rsidR="00513159">
        <w:rPr>
          <w:bCs/>
        </w:rPr>
        <w:t xml:space="preserve"> </w:t>
      </w:r>
    </w:p>
    <w:p w14:paraId="20C58F55" w14:textId="56186108" w:rsidR="00513159" w:rsidRDefault="00513159" w:rsidP="00BC1D44">
      <w:pPr>
        <w:spacing w:after="0"/>
        <w:rPr>
          <w:bCs/>
        </w:rPr>
      </w:pPr>
    </w:p>
    <w:p w14:paraId="004F4FBE" w14:textId="5EB1D876" w:rsidR="00513159" w:rsidRPr="00513159" w:rsidRDefault="00513159" w:rsidP="00BC1D44">
      <w:pPr>
        <w:spacing w:after="0"/>
        <w:rPr>
          <w:b/>
          <w:bCs/>
          <w:u w:val="single"/>
        </w:rPr>
      </w:pPr>
      <w:r w:rsidRPr="00513159">
        <w:rPr>
          <w:b/>
          <w:bCs/>
          <w:noProof/>
          <w:lang w:val="en-US" w:eastAsia="ja-JP"/>
        </w:rPr>
        <w:drawing>
          <wp:anchor distT="0" distB="0" distL="114300" distR="114300" simplePos="0" relativeHeight="251654144" behindDoc="0" locked="0" layoutInCell="1" allowOverlap="1" wp14:anchorId="7B982024" wp14:editId="16265FA4">
            <wp:simplePos x="0" y="0"/>
            <wp:positionH relativeFrom="column">
              <wp:posOffset>-622300</wp:posOffset>
            </wp:positionH>
            <wp:positionV relativeFrom="paragraph">
              <wp:posOffset>260985</wp:posOffset>
            </wp:positionV>
            <wp:extent cx="7273925" cy="247967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73925" cy="2479675"/>
                    </a:xfrm>
                    <a:prstGeom prst="rect">
                      <a:avLst/>
                    </a:prstGeom>
                    <a:noFill/>
                  </pic:spPr>
                </pic:pic>
              </a:graphicData>
            </a:graphic>
            <wp14:sizeRelH relativeFrom="page">
              <wp14:pctWidth>0</wp14:pctWidth>
            </wp14:sizeRelH>
            <wp14:sizeRelV relativeFrom="page">
              <wp14:pctHeight>0</wp14:pctHeight>
            </wp14:sizeRelV>
          </wp:anchor>
        </w:drawing>
      </w:r>
      <w:r>
        <w:rPr>
          <w:b/>
          <w:bCs/>
          <w:u w:val="single"/>
        </w:rPr>
        <w:t>Below 6 GHz</w:t>
      </w:r>
    </w:p>
    <w:p w14:paraId="6A621742" w14:textId="4DB602C9" w:rsidR="00E56489" w:rsidRDefault="00E56489" w:rsidP="00BC1D44">
      <w:pPr>
        <w:spacing w:after="0"/>
        <w:rPr>
          <w:bCs/>
        </w:rPr>
      </w:pPr>
    </w:p>
    <w:p w14:paraId="782406E5" w14:textId="738C0BE9" w:rsidR="00513159" w:rsidRPr="00513159" w:rsidRDefault="00513159" w:rsidP="00513159">
      <w:pPr>
        <w:spacing w:after="0"/>
        <w:jc w:val="center"/>
        <w:rPr>
          <w:b/>
          <w:bCs/>
          <w:lang w:val="en-US"/>
        </w:rPr>
      </w:pPr>
      <w:r w:rsidRPr="00513159">
        <w:rPr>
          <w:b/>
          <w:bCs/>
          <w:lang w:val="en-US"/>
        </w:rPr>
        <w:t>Table 1 – UE CH BWs below 3 GHz</w:t>
      </w:r>
    </w:p>
    <w:p w14:paraId="6FC36158" w14:textId="0CEB338A" w:rsidR="00E56489" w:rsidRDefault="00513159" w:rsidP="00513159">
      <w:pPr>
        <w:spacing w:after="0"/>
        <w:jc w:val="center"/>
        <w:rPr>
          <w:bCs/>
        </w:rPr>
      </w:pPr>
      <w:r>
        <w:rPr>
          <w:bCs/>
          <w:noProof/>
          <w:lang w:val="en-US" w:eastAsia="ja-JP"/>
        </w:rPr>
        <w:lastRenderedPageBreak/>
        <w:drawing>
          <wp:anchor distT="0" distB="0" distL="114300" distR="114300" simplePos="0" relativeHeight="251655168" behindDoc="0" locked="0" layoutInCell="1" allowOverlap="1" wp14:anchorId="10A984C1" wp14:editId="622D143C">
            <wp:simplePos x="0" y="0"/>
            <wp:positionH relativeFrom="column">
              <wp:posOffset>-680720</wp:posOffset>
            </wp:positionH>
            <wp:positionV relativeFrom="paragraph">
              <wp:posOffset>144145</wp:posOffset>
            </wp:positionV>
            <wp:extent cx="7450455" cy="905510"/>
            <wp:effectExtent l="0" t="0" r="0" b="889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50455" cy="905510"/>
                    </a:xfrm>
                    <a:prstGeom prst="rect">
                      <a:avLst/>
                    </a:prstGeom>
                    <a:noFill/>
                  </pic:spPr>
                </pic:pic>
              </a:graphicData>
            </a:graphic>
            <wp14:sizeRelH relativeFrom="page">
              <wp14:pctWidth>0</wp14:pctWidth>
            </wp14:sizeRelH>
            <wp14:sizeRelV relativeFrom="page">
              <wp14:pctHeight>0</wp14:pctHeight>
            </wp14:sizeRelV>
          </wp:anchor>
        </w:drawing>
      </w:r>
      <w:r>
        <w:rPr>
          <w:b/>
          <w:bCs/>
        </w:rPr>
        <w:t>Table 2 – UE CH BWs from 3 to 6 GHz</w:t>
      </w:r>
    </w:p>
    <w:p w14:paraId="72682B78" w14:textId="76228237" w:rsidR="00513159" w:rsidRDefault="00513159" w:rsidP="00BC1D44">
      <w:pPr>
        <w:spacing w:after="0"/>
        <w:rPr>
          <w:bCs/>
        </w:rPr>
      </w:pPr>
    </w:p>
    <w:p w14:paraId="16C573E5" w14:textId="2FFBDF4D" w:rsidR="00513159" w:rsidRDefault="00513159" w:rsidP="00BC1D44">
      <w:pPr>
        <w:spacing w:after="0"/>
        <w:rPr>
          <w:bCs/>
        </w:rPr>
      </w:pPr>
    </w:p>
    <w:p w14:paraId="6CB24EE8" w14:textId="16ABBEB9" w:rsidR="00513159" w:rsidRDefault="00513159" w:rsidP="00BC1D44">
      <w:pPr>
        <w:spacing w:after="0"/>
        <w:rPr>
          <w:bCs/>
        </w:rPr>
      </w:pPr>
      <w:r>
        <w:rPr>
          <w:bCs/>
          <w:noProof/>
          <w:lang w:val="en-US" w:eastAsia="ja-JP"/>
        </w:rPr>
        <w:drawing>
          <wp:anchor distT="0" distB="0" distL="114300" distR="114300" simplePos="0" relativeHeight="251656192" behindDoc="0" locked="0" layoutInCell="1" allowOverlap="1" wp14:anchorId="00007393" wp14:editId="4E07FE58">
            <wp:simplePos x="0" y="0"/>
            <wp:positionH relativeFrom="column">
              <wp:posOffset>-178918</wp:posOffset>
            </wp:positionH>
            <wp:positionV relativeFrom="paragraph">
              <wp:posOffset>290830</wp:posOffset>
            </wp:positionV>
            <wp:extent cx="6501765" cy="10096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1765" cy="1009650"/>
                    </a:xfrm>
                    <a:prstGeom prst="rect">
                      <a:avLst/>
                    </a:prstGeom>
                    <a:noFill/>
                  </pic:spPr>
                </pic:pic>
              </a:graphicData>
            </a:graphic>
            <wp14:sizeRelH relativeFrom="page">
              <wp14:pctWidth>0</wp14:pctWidth>
            </wp14:sizeRelH>
            <wp14:sizeRelV relativeFrom="page">
              <wp14:pctHeight>0</wp14:pctHeight>
            </wp14:sizeRelV>
          </wp:anchor>
        </w:drawing>
      </w:r>
      <w:r>
        <w:rPr>
          <w:b/>
          <w:bCs/>
          <w:u w:val="single"/>
        </w:rPr>
        <w:t>Above 24 GHz</w:t>
      </w:r>
    </w:p>
    <w:p w14:paraId="2F31A373" w14:textId="38BFC5F9" w:rsidR="00513159" w:rsidRPr="00513159" w:rsidRDefault="00513159" w:rsidP="00513159">
      <w:pPr>
        <w:spacing w:after="0"/>
        <w:jc w:val="center"/>
        <w:rPr>
          <w:b/>
          <w:bCs/>
        </w:rPr>
      </w:pPr>
      <w:r>
        <w:rPr>
          <w:b/>
          <w:bCs/>
        </w:rPr>
        <w:t>Table 3 – UE CH BWs above 24 GHz</w:t>
      </w:r>
    </w:p>
    <w:p w14:paraId="3B3869D0" w14:textId="6CC1FCE7" w:rsidR="00513159" w:rsidRPr="00513159" w:rsidRDefault="00513159" w:rsidP="00BC1D44">
      <w:pPr>
        <w:spacing w:after="0"/>
        <w:rPr>
          <w:bCs/>
        </w:rPr>
      </w:pPr>
    </w:p>
    <w:p w14:paraId="37B5A554" w14:textId="2FB35E26" w:rsidR="00513159" w:rsidRDefault="00513159" w:rsidP="00BC1D44">
      <w:pPr>
        <w:spacing w:after="0"/>
        <w:rPr>
          <w:bCs/>
        </w:rPr>
      </w:pPr>
      <w:r>
        <w:rPr>
          <w:bCs/>
        </w:rPr>
        <w:t>Of the above, there are different interpretations how to read the colour coding, which is why this contribution does not attempt to explain them. However, this should be read from the tables:</w:t>
      </w:r>
    </w:p>
    <w:p w14:paraId="179BC4B7" w14:textId="4DD66CFB" w:rsidR="00513159" w:rsidRDefault="00513159" w:rsidP="00BC1D44">
      <w:pPr>
        <w:spacing w:after="0"/>
        <w:rPr>
          <w:bCs/>
        </w:rPr>
      </w:pPr>
    </w:p>
    <w:p w14:paraId="1BC4FF2F" w14:textId="22D3D7DA" w:rsidR="00513159" w:rsidRPr="000B5DE4" w:rsidRDefault="00513159" w:rsidP="00ED3825">
      <w:pPr>
        <w:pStyle w:val="ListParagraph"/>
        <w:numPr>
          <w:ilvl w:val="0"/>
          <w:numId w:val="6"/>
        </w:numPr>
        <w:rPr>
          <w:bCs/>
          <w:sz w:val="20"/>
          <w:lang w:val="en-US"/>
        </w:rPr>
      </w:pPr>
      <w:r w:rsidRPr="000B5DE4">
        <w:rPr>
          <w:bCs/>
          <w:sz w:val="20"/>
          <w:lang w:val="en-US"/>
        </w:rPr>
        <w:t xml:space="preserve">Available CH BWs for each SCS per band </w:t>
      </w:r>
    </w:p>
    <w:p w14:paraId="67555F5B" w14:textId="4E90BA75" w:rsidR="00513159" w:rsidRPr="000B5DE4" w:rsidRDefault="00513159" w:rsidP="00513159">
      <w:pPr>
        <w:pStyle w:val="ListParagraph"/>
        <w:numPr>
          <w:ilvl w:val="0"/>
          <w:numId w:val="6"/>
        </w:numPr>
        <w:rPr>
          <w:bCs/>
          <w:sz w:val="20"/>
          <w:lang w:val="en-US"/>
        </w:rPr>
      </w:pPr>
      <w:r w:rsidRPr="000B5DE4">
        <w:rPr>
          <w:bCs/>
          <w:sz w:val="20"/>
          <w:lang w:val="en-US"/>
        </w:rPr>
        <w:t>Agreement to specify all CH BWs without brackets</w:t>
      </w:r>
    </w:p>
    <w:p w14:paraId="214DF325" w14:textId="66EDED81" w:rsidR="00513159" w:rsidRPr="000B5DE4" w:rsidRDefault="00513159" w:rsidP="00513159">
      <w:pPr>
        <w:pStyle w:val="ListParagraph"/>
        <w:numPr>
          <w:ilvl w:val="0"/>
          <w:numId w:val="6"/>
        </w:numPr>
        <w:rPr>
          <w:bCs/>
          <w:sz w:val="20"/>
          <w:lang w:val="en-US"/>
        </w:rPr>
      </w:pPr>
      <w:r w:rsidRPr="000B5DE4">
        <w:rPr>
          <w:bCs/>
          <w:sz w:val="20"/>
          <w:lang w:val="en-US"/>
        </w:rPr>
        <w:t>CH BWs in brackets have not been officially agreed, but these are based on operator needs</w:t>
      </w:r>
    </w:p>
    <w:p w14:paraId="17D659A5" w14:textId="1138E408" w:rsidR="00513159" w:rsidRPr="000B5DE4" w:rsidRDefault="00513159" w:rsidP="00513159">
      <w:pPr>
        <w:pStyle w:val="ListParagraph"/>
        <w:numPr>
          <w:ilvl w:val="0"/>
          <w:numId w:val="6"/>
        </w:numPr>
        <w:rPr>
          <w:bCs/>
          <w:sz w:val="20"/>
          <w:lang w:val="en-US"/>
        </w:rPr>
      </w:pPr>
      <w:r w:rsidRPr="000B5DE4">
        <w:rPr>
          <w:bCs/>
          <w:sz w:val="20"/>
          <w:lang w:val="en-US"/>
        </w:rPr>
        <w:t>‘Yes’ denoting a need to specify a CH BW to a particular band</w:t>
      </w:r>
    </w:p>
    <w:p w14:paraId="74A8840A" w14:textId="0FB31CEC" w:rsidR="00513159" w:rsidRDefault="00513159" w:rsidP="00BC1D44">
      <w:pPr>
        <w:spacing w:after="0"/>
        <w:rPr>
          <w:bCs/>
        </w:rPr>
      </w:pPr>
    </w:p>
    <w:p w14:paraId="116F5184" w14:textId="4F1FE7D5" w:rsidR="00513159" w:rsidRPr="00762E74" w:rsidRDefault="00513159" w:rsidP="00513159">
      <w:pPr>
        <w:pStyle w:val="Heading1"/>
      </w:pPr>
      <w:r>
        <w:t>3</w:t>
      </w:r>
      <w:r w:rsidRPr="00762E74">
        <w:tab/>
      </w:r>
      <w:r>
        <w:t>Overview of the CH BWs</w:t>
      </w:r>
    </w:p>
    <w:p w14:paraId="65693DA8" w14:textId="515E88EA" w:rsidR="00513159" w:rsidRDefault="00513159" w:rsidP="00BC1D44">
      <w:pPr>
        <w:spacing w:after="0"/>
        <w:rPr>
          <w:bCs/>
        </w:rPr>
      </w:pPr>
      <w:r>
        <w:rPr>
          <w:bCs/>
        </w:rPr>
        <w:t xml:space="preserve">This chapter collects the same tables from the previous chapter and gives an overview of the current interest among the operators. For LTE re-farming bands, discussion from the previous meeting is elaborated further. </w:t>
      </w:r>
    </w:p>
    <w:p w14:paraId="32B75F70" w14:textId="3FD50AC7" w:rsidR="00DD7F9E" w:rsidRDefault="00DD7F9E" w:rsidP="00BC1D44">
      <w:pPr>
        <w:spacing w:after="0"/>
        <w:rPr>
          <w:bCs/>
        </w:rPr>
      </w:pPr>
    </w:p>
    <w:p w14:paraId="6B0B4BE2" w14:textId="32D78621" w:rsidR="00DD7F9E" w:rsidRDefault="00DD7F9E" w:rsidP="00BC1D44">
      <w:pPr>
        <w:spacing w:after="0"/>
        <w:rPr>
          <w:bCs/>
        </w:rPr>
      </w:pPr>
      <w:r>
        <w:rPr>
          <w:bCs/>
        </w:rPr>
        <w:t xml:space="preserve">Grey cells in the tables denote CH BWs that </w:t>
      </w:r>
      <w:r w:rsidR="006C6179">
        <w:rPr>
          <w:bCs/>
        </w:rPr>
        <w:t>w</w:t>
      </w:r>
      <w:r>
        <w:rPr>
          <w:bCs/>
        </w:rPr>
        <w:t>ould not be possible for that band.</w:t>
      </w:r>
    </w:p>
    <w:p w14:paraId="18CC53B9" w14:textId="6454CE7D" w:rsidR="00B611E8" w:rsidRDefault="00B611E8" w:rsidP="00BC1D44">
      <w:pPr>
        <w:spacing w:after="0"/>
        <w:rPr>
          <w:bCs/>
        </w:rPr>
      </w:pPr>
    </w:p>
    <w:p w14:paraId="0342D033" w14:textId="24827E95" w:rsidR="003B46D4" w:rsidRDefault="006C6179" w:rsidP="00BC1D44">
      <w:pPr>
        <w:spacing w:after="0"/>
        <w:rPr>
          <w:b/>
          <w:bCs/>
          <w:u w:val="single"/>
          <w:lang w:eastAsia="ja-JP"/>
        </w:rPr>
      </w:pPr>
      <w:r w:rsidRPr="006C6179">
        <w:rPr>
          <w:noProof/>
        </w:rPr>
        <w:drawing>
          <wp:anchor distT="0" distB="0" distL="114300" distR="114300" simplePos="0" relativeHeight="251660288" behindDoc="0" locked="0" layoutInCell="1" allowOverlap="1" wp14:anchorId="1ABEF13D" wp14:editId="1637E60A">
            <wp:simplePos x="0" y="0"/>
            <wp:positionH relativeFrom="column">
              <wp:posOffset>-686435</wp:posOffset>
            </wp:positionH>
            <wp:positionV relativeFrom="paragraph">
              <wp:posOffset>146050</wp:posOffset>
            </wp:positionV>
            <wp:extent cx="7499350" cy="3362325"/>
            <wp:effectExtent l="0" t="0" r="635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99350" cy="3362325"/>
                    </a:xfrm>
                    <a:prstGeom prst="rect">
                      <a:avLst/>
                    </a:prstGeom>
                    <a:noFill/>
                    <a:ln>
                      <a:noFill/>
                    </a:ln>
                  </pic:spPr>
                </pic:pic>
              </a:graphicData>
            </a:graphic>
            <wp14:sizeRelH relativeFrom="page">
              <wp14:pctWidth>0</wp14:pctWidth>
            </wp14:sizeRelH>
            <wp14:sizeRelV relativeFrom="page">
              <wp14:pctHeight>0</wp14:pctHeight>
            </wp14:sizeRelV>
          </wp:anchor>
        </w:drawing>
      </w:r>
      <w:r w:rsidR="003B46D4">
        <w:rPr>
          <w:b/>
          <w:bCs/>
          <w:u w:val="single"/>
          <w:lang w:eastAsia="ja-JP"/>
        </w:rPr>
        <w:t>Below 3 GHz</w:t>
      </w:r>
    </w:p>
    <w:p w14:paraId="3B892498" w14:textId="07EA4198" w:rsidR="00B611E8" w:rsidRPr="00B611E8" w:rsidRDefault="00B611E8" w:rsidP="00BC1D44">
      <w:pPr>
        <w:spacing w:after="0"/>
        <w:rPr>
          <w:b/>
          <w:bCs/>
          <w:u w:val="single"/>
        </w:rPr>
      </w:pPr>
    </w:p>
    <w:p w14:paraId="461DF458" w14:textId="3AE12800" w:rsidR="00513159" w:rsidRPr="00513159" w:rsidRDefault="003B46D4">
      <w:pPr>
        <w:spacing w:after="0"/>
        <w:jc w:val="center"/>
        <w:rPr>
          <w:b/>
          <w:bCs/>
        </w:rPr>
      </w:pPr>
      <w:r>
        <w:rPr>
          <w:b/>
          <w:bCs/>
        </w:rPr>
        <w:t>T</w:t>
      </w:r>
      <w:r w:rsidR="00513159">
        <w:rPr>
          <w:b/>
          <w:bCs/>
        </w:rPr>
        <w:t>able 4 –</w:t>
      </w:r>
      <w:r w:rsidR="00B611E8">
        <w:rPr>
          <w:b/>
          <w:bCs/>
        </w:rPr>
        <w:t xml:space="preserve"> </w:t>
      </w:r>
      <w:r w:rsidR="00513159">
        <w:rPr>
          <w:b/>
          <w:bCs/>
        </w:rPr>
        <w:t xml:space="preserve">UE CH BWs </w:t>
      </w:r>
      <w:r w:rsidR="00B611E8">
        <w:rPr>
          <w:b/>
          <w:bCs/>
        </w:rPr>
        <w:t xml:space="preserve">at </w:t>
      </w:r>
      <w:r w:rsidR="00513159">
        <w:rPr>
          <w:b/>
          <w:bCs/>
        </w:rPr>
        <w:t>RAN4#85 below 3 GHz</w:t>
      </w:r>
    </w:p>
    <w:p w14:paraId="24C3F650" w14:textId="1601CB40" w:rsidR="00513159" w:rsidRDefault="00513159" w:rsidP="00BC1D44">
      <w:pPr>
        <w:spacing w:after="0"/>
        <w:rPr>
          <w:bCs/>
        </w:rPr>
      </w:pPr>
    </w:p>
    <w:p w14:paraId="5DDF16E9" w14:textId="523E295F" w:rsidR="00DD7F9E" w:rsidRDefault="00DD7F9E" w:rsidP="00BC1D44">
      <w:pPr>
        <w:spacing w:after="0"/>
        <w:rPr>
          <w:bCs/>
        </w:rPr>
      </w:pPr>
      <w:r>
        <w:rPr>
          <w:bCs/>
        </w:rPr>
        <w:t xml:space="preserve">The above table presents all NR bands currently in the band list for NR. From previous meeting, bands 2, 5, 38, 50, 51, 74, 75, and 76 have been added to give a complete overview. </w:t>
      </w:r>
      <w:r w:rsidR="00715034">
        <w:rPr>
          <w:bCs/>
        </w:rPr>
        <w:t xml:space="preserve">Except for Band 50, </w:t>
      </w:r>
      <w:r w:rsidR="003B46D4">
        <w:rPr>
          <w:bCs/>
        </w:rPr>
        <w:t xml:space="preserve">CH BWs for these bands </w:t>
      </w:r>
      <w:r w:rsidR="001A26B4">
        <w:rPr>
          <w:bCs/>
        </w:rPr>
        <w:t xml:space="preserve">have not been </w:t>
      </w:r>
      <w:r w:rsidR="00715034">
        <w:rPr>
          <w:bCs/>
        </w:rPr>
        <w:t xml:space="preserve">requested </w:t>
      </w:r>
      <w:r w:rsidR="001A26B4">
        <w:rPr>
          <w:bCs/>
        </w:rPr>
        <w:t>and therefore, the selections are based on the latest TS 36.101, v15.0.0.</w:t>
      </w:r>
    </w:p>
    <w:p w14:paraId="155E9987" w14:textId="693482EB" w:rsidR="00DD7F9E" w:rsidRDefault="00DD7F9E" w:rsidP="00BC1D44">
      <w:pPr>
        <w:spacing w:after="0"/>
        <w:rPr>
          <w:bCs/>
        </w:rPr>
      </w:pPr>
    </w:p>
    <w:p w14:paraId="136E3B52" w14:textId="6AC85FAA" w:rsidR="005909F6" w:rsidRDefault="00DD7F9E" w:rsidP="00BC1D44">
      <w:pPr>
        <w:spacing w:after="0"/>
        <w:rPr>
          <w:bCs/>
        </w:rPr>
      </w:pPr>
      <w:r>
        <w:rPr>
          <w:bCs/>
        </w:rPr>
        <w:t xml:space="preserve">At RAN4#84bis meeting, there was no agreement, but the </w:t>
      </w:r>
      <w:r w:rsidR="001A26B4">
        <w:rPr>
          <w:bCs/>
        </w:rPr>
        <w:t xml:space="preserve">main </w:t>
      </w:r>
      <w:r>
        <w:rPr>
          <w:bCs/>
        </w:rPr>
        <w:t xml:space="preserve">points of the discussion in terms of mandating CH BW support were in CH BWs above 25MHz. Of the higher CH BWs, 80 and 100 MHz were not requested to be mandatory. Therefore, 40, 50, and 60 MHz CH BWs could not be agreed upon. </w:t>
      </w:r>
    </w:p>
    <w:p w14:paraId="1AF19447" w14:textId="40D21C78" w:rsidR="001A26B4" w:rsidRDefault="001A26B4" w:rsidP="00BC1D44">
      <w:pPr>
        <w:spacing w:after="0"/>
        <w:rPr>
          <w:bCs/>
        </w:rPr>
      </w:pPr>
    </w:p>
    <w:p w14:paraId="1E250D6E" w14:textId="72DF2DEC" w:rsidR="001A26B4" w:rsidRDefault="001A26B4" w:rsidP="00BC1D44">
      <w:pPr>
        <w:spacing w:after="0"/>
        <w:rPr>
          <w:bCs/>
        </w:rPr>
      </w:pPr>
      <w:r>
        <w:rPr>
          <w:bCs/>
        </w:rPr>
        <w:t xml:space="preserve">At this meeting, there has been a request to mandate also 80 and 100 MHz, which means all these CH BWs are now requested to be mandatory according to each band in Table 4.. </w:t>
      </w:r>
    </w:p>
    <w:p w14:paraId="03F73021" w14:textId="77777777" w:rsidR="001A26B4" w:rsidRDefault="001A26B4" w:rsidP="00BC1D44">
      <w:pPr>
        <w:spacing w:after="0"/>
        <w:rPr>
          <w:bCs/>
        </w:rPr>
      </w:pPr>
    </w:p>
    <w:p w14:paraId="53314F41" w14:textId="5119E6CA" w:rsidR="005909F6" w:rsidRPr="00582749" w:rsidRDefault="001A26B4" w:rsidP="00BC1D44">
      <w:pPr>
        <w:spacing w:after="0"/>
        <w:rPr>
          <w:bCs/>
          <w:i/>
        </w:rPr>
      </w:pPr>
      <w:r w:rsidRPr="00582749">
        <w:rPr>
          <w:b/>
          <w:bCs/>
          <w:i/>
        </w:rPr>
        <w:t xml:space="preserve">Observation 1: </w:t>
      </w:r>
      <w:r w:rsidRPr="00582749">
        <w:rPr>
          <w:bCs/>
          <w:i/>
        </w:rPr>
        <w:t xml:space="preserve">It </w:t>
      </w:r>
      <w:r w:rsidR="005909F6" w:rsidRPr="00582749">
        <w:rPr>
          <w:bCs/>
          <w:i/>
        </w:rPr>
        <w:t>should be noted that from LTE re-farming bands</w:t>
      </w:r>
      <w:r w:rsidRPr="00582749">
        <w:rPr>
          <w:bCs/>
          <w:i/>
        </w:rPr>
        <w:t xml:space="preserve"> and other bands below 3 GHz</w:t>
      </w:r>
      <w:r w:rsidR="005909F6" w:rsidRPr="00582749">
        <w:rPr>
          <w:bCs/>
          <w:i/>
        </w:rPr>
        <w:t>, only two bands would be required to have higher than 25MHz as a mandatory supported CH BW; Band 66 and Band 41.</w:t>
      </w:r>
    </w:p>
    <w:p w14:paraId="54162DB0" w14:textId="71E39FA9" w:rsidR="001A26B4" w:rsidRDefault="001A26B4" w:rsidP="00BC1D44">
      <w:pPr>
        <w:spacing w:after="0"/>
        <w:rPr>
          <w:bCs/>
        </w:rPr>
      </w:pPr>
    </w:p>
    <w:p w14:paraId="447117B9" w14:textId="5A86CB95" w:rsidR="001A26B4" w:rsidRPr="001A26B4" w:rsidRDefault="001A26B4" w:rsidP="00BC1D44">
      <w:pPr>
        <w:spacing w:after="0"/>
        <w:rPr>
          <w:bCs/>
        </w:rPr>
      </w:pPr>
      <w:r>
        <w:rPr>
          <w:b/>
          <w:bCs/>
        </w:rPr>
        <w:t>Propo</w:t>
      </w:r>
      <w:r w:rsidRPr="001A26B4">
        <w:rPr>
          <w:b/>
          <w:bCs/>
        </w:rPr>
        <w:t xml:space="preserve">sal 1: </w:t>
      </w:r>
      <w:r w:rsidRPr="00582749">
        <w:rPr>
          <w:b/>
          <w:bCs/>
        </w:rPr>
        <w:t>Discuss and agree the UE CH BW</w:t>
      </w:r>
      <w:r>
        <w:rPr>
          <w:b/>
          <w:bCs/>
        </w:rPr>
        <w:t>s</w:t>
      </w:r>
      <w:r w:rsidRPr="00582749">
        <w:rPr>
          <w:b/>
          <w:bCs/>
        </w:rPr>
        <w:t xml:space="preserve"> </w:t>
      </w:r>
      <w:r w:rsidRPr="00266B5C">
        <w:rPr>
          <w:b/>
          <w:bCs/>
        </w:rPr>
        <w:t xml:space="preserve">according to table 4 </w:t>
      </w:r>
      <w:r w:rsidRPr="00582749">
        <w:rPr>
          <w:b/>
          <w:bCs/>
        </w:rPr>
        <w:t xml:space="preserve">as a </w:t>
      </w:r>
      <w:r>
        <w:rPr>
          <w:b/>
          <w:bCs/>
        </w:rPr>
        <w:t xml:space="preserve">requirement </w:t>
      </w:r>
      <w:r w:rsidRPr="00582749">
        <w:rPr>
          <w:b/>
          <w:bCs/>
        </w:rPr>
        <w:t>for all NR UEs in NR Bands</w:t>
      </w:r>
      <w:r w:rsidRPr="001A26B4">
        <w:rPr>
          <w:b/>
          <w:bCs/>
        </w:rPr>
        <w:t xml:space="preserve"> </w:t>
      </w:r>
      <w:r w:rsidRPr="00266B5C">
        <w:rPr>
          <w:b/>
          <w:bCs/>
        </w:rPr>
        <w:t>below 3 GHz</w:t>
      </w:r>
      <w:r w:rsidRPr="00582749">
        <w:rPr>
          <w:b/>
          <w:bCs/>
        </w:rPr>
        <w:t>.</w:t>
      </w:r>
    </w:p>
    <w:p w14:paraId="3CEFBA5C" w14:textId="77777777" w:rsidR="00DD7F9E" w:rsidRDefault="00DD7F9E" w:rsidP="00BC1D44">
      <w:pPr>
        <w:spacing w:after="0"/>
        <w:rPr>
          <w:bCs/>
        </w:rPr>
      </w:pPr>
    </w:p>
    <w:p w14:paraId="75840937" w14:textId="77777777" w:rsidR="00127051" w:rsidRDefault="00127051" w:rsidP="00BC1D44">
      <w:pPr>
        <w:spacing w:after="0"/>
        <w:rPr>
          <w:bCs/>
        </w:rPr>
      </w:pPr>
    </w:p>
    <w:p w14:paraId="4A18F231" w14:textId="69B7B46A" w:rsidR="00F44ABF" w:rsidRDefault="003B46D4" w:rsidP="00BC1D44">
      <w:pPr>
        <w:spacing w:after="0"/>
        <w:rPr>
          <w:b/>
          <w:bCs/>
          <w:u w:val="single"/>
          <w:lang w:eastAsia="ja-JP"/>
        </w:rPr>
      </w:pPr>
      <w:r>
        <w:rPr>
          <w:b/>
          <w:bCs/>
          <w:u w:val="single"/>
          <w:lang w:eastAsia="ja-JP"/>
        </w:rPr>
        <w:t>From 3 to 6 GHz and above 24 GHz</w:t>
      </w:r>
    </w:p>
    <w:p w14:paraId="61FD7726" w14:textId="479128F7" w:rsidR="00B611E8" w:rsidRPr="00582749" w:rsidRDefault="00B611E8" w:rsidP="00BC1D44">
      <w:pPr>
        <w:spacing w:after="0"/>
        <w:rPr>
          <w:b/>
          <w:bCs/>
          <w:u w:val="single"/>
          <w:lang w:eastAsia="ja-JP"/>
        </w:rPr>
      </w:pPr>
    </w:p>
    <w:p w14:paraId="6816B688" w14:textId="5AB9F6A8" w:rsidR="00325B03" w:rsidRPr="00582749" w:rsidRDefault="00325B03" w:rsidP="00BC1D44">
      <w:pPr>
        <w:spacing w:after="0"/>
        <w:rPr>
          <w:bCs/>
          <w:lang w:eastAsia="ja-JP"/>
        </w:rPr>
      </w:pPr>
      <w:r w:rsidRPr="00582749">
        <w:rPr>
          <w:bCs/>
          <w:lang w:eastAsia="ja-JP"/>
        </w:rPr>
        <w:t>For new NR bands, so far there was no discussion about mandatory CH CW which all UEs shall support. However, all the CH BWs are requested as mandatory CH BW from some operators as shown below table, where “M” means the request as mandatory CH BW.</w:t>
      </w:r>
    </w:p>
    <w:p w14:paraId="0CB78A3A" w14:textId="783E8E69" w:rsidR="00B611E8" w:rsidRDefault="00B611E8" w:rsidP="00BC1D44">
      <w:pPr>
        <w:spacing w:after="0"/>
        <w:rPr>
          <w:bCs/>
          <w:highlight w:val="yellow"/>
          <w:lang w:eastAsia="ja-JP"/>
        </w:rPr>
      </w:pPr>
    </w:p>
    <w:p w14:paraId="67139981" w14:textId="11417170" w:rsidR="00325B03" w:rsidRDefault="008D2194" w:rsidP="00582749">
      <w:pPr>
        <w:spacing w:after="0"/>
        <w:jc w:val="center"/>
        <w:rPr>
          <w:bCs/>
          <w:highlight w:val="yellow"/>
          <w:lang w:eastAsia="ja-JP"/>
        </w:rPr>
      </w:pPr>
      <w:r w:rsidRPr="008D2194">
        <w:rPr>
          <w:bCs/>
          <w:highlight w:val="yellow"/>
          <w:lang w:eastAsia="ja-JP"/>
        </w:rPr>
        <w:t xml:space="preserve"> </w:t>
      </w:r>
      <w:r w:rsidRPr="008D2194">
        <w:rPr>
          <w:noProof/>
        </w:rPr>
        <w:drawing>
          <wp:inline distT="0" distB="0" distL="0" distR="0" wp14:anchorId="4493F7A6" wp14:editId="7589F043">
            <wp:extent cx="6122035" cy="1023024"/>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023024"/>
                    </a:xfrm>
                    <a:prstGeom prst="rect">
                      <a:avLst/>
                    </a:prstGeom>
                    <a:noFill/>
                    <a:ln>
                      <a:noFill/>
                    </a:ln>
                  </pic:spPr>
                </pic:pic>
              </a:graphicData>
            </a:graphic>
          </wp:inline>
        </w:drawing>
      </w:r>
    </w:p>
    <w:p w14:paraId="2248A902" w14:textId="6B88F451" w:rsidR="00A75D8E" w:rsidRDefault="00A75D8E" w:rsidP="00A75D8E">
      <w:pPr>
        <w:spacing w:after="0"/>
        <w:jc w:val="center"/>
        <w:rPr>
          <w:b/>
          <w:bCs/>
        </w:rPr>
      </w:pPr>
      <w:r w:rsidRPr="00266B5C">
        <w:rPr>
          <w:b/>
          <w:bCs/>
        </w:rPr>
        <w:t>Table 5</w:t>
      </w:r>
      <w:r>
        <w:rPr>
          <w:b/>
          <w:bCs/>
        </w:rPr>
        <w:t>a</w:t>
      </w:r>
      <w:r w:rsidRPr="00266B5C">
        <w:rPr>
          <w:b/>
          <w:bCs/>
        </w:rPr>
        <w:t xml:space="preserve"> – UE CH BWs at RAN4#85 from 3 to 6 GHz</w:t>
      </w:r>
      <w:r>
        <w:rPr>
          <w:b/>
          <w:bCs/>
        </w:rPr>
        <w:t xml:space="preserve"> (n77/78)</w:t>
      </w:r>
    </w:p>
    <w:p w14:paraId="14ADCF16" w14:textId="77777777" w:rsidR="00A75D8E" w:rsidRDefault="00A75D8E" w:rsidP="00A75D8E">
      <w:pPr>
        <w:spacing w:after="0"/>
        <w:jc w:val="center"/>
        <w:rPr>
          <w:b/>
          <w:bCs/>
          <w:lang w:eastAsia="ja-JP"/>
        </w:rPr>
      </w:pPr>
    </w:p>
    <w:p w14:paraId="0C0364F8" w14:textId="797BC147" w:rsidR="00325B03" w:rsidRPr="00582749" w:rsidRDefault="00AB36FA" w:rsidP="00582749">
      <w:pPr>
        <w:spacing w:after="0"/>
        <w:jc w:val="center"/>
        <w:rPr>
          <w:b/>
          <w:bCs/>
          <w:lang w:eastAsia="ja-JP"/>
        </w:rPr>
      </w:pPr>
      <w:r w:rsidRPr="00AB36FA">
        <w:rPr>
          <w:noProof/>
          <w:lang w:val="en-US" w:eastAsia="ja-JP"/>
        </w:rPr>
        <w:drawing>
          <wp:inline distT="0" distB="0" distL="0" distR="0" wp14:anchorId="0CCC420F" wp14:editId="244B5800">
            <wp:extent cx="4605655" cy="858520"/>
            <wp:effectExtent l="0" t="0" r="444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5655" cy="858520"/>
                    </a:xfrm>
                    <a:prstGeom prst="rect">
                      <a:avLst/>
                    </a:prstGeom>
                    <a:noFill/>
                    <a:ln>
                      <a:noFill/>
                    </a:ln>
                  </pic:spPr>
                </pic:pic>
              </a:graphicData>
            </a:graphic>
          </wp:inline>
        </w:drawing>
      </w:r>
    </w:p>
    <w:p w14:paraId="5944C87F" w14:textId="10110B69" w:rsidR="00A75D8E" w:rsidRDefault="00A75D8E" w:rsidP="00A75D8E">
      <w:pPr>
        <w:spacing w:after="0"/>
        <w:jc w:val="center"/>
        <w:rPr>
          <w:b/>
          <w:bCs/>
          <w:lang w:eastAsia="ja-JP"/>
        </w:rPr>
      </w:pPr>
      <w:r w:rsidRPr="00266B5C">
        <w:rPr>
          <w:b/>
          <w:bCs/>
        </w:rPr>
        <w:t>Table 5</w:t>
      </w:r>
      <w:r>
        <w:rPr>
          <w:b/>
          <w:bCs/>
        </w:rPr>
        <w:t>b</w:t>
      </w:r>
      <w:r w:rsidRPr="00266B5C">
        <w:rPr>
          <w:b/>
          <w:bCs/>
        </w:rPr>
        <w:t xml:space="preserve"> – UE CH BWs at RAN4#85 from 3 to 6 GHz</w:t>
      </w:r>
      <w:r>
        <w:rPr>
          <w:b/>
          <w:bCs/>
        </w:rPr>
        <w:t xml:space="preserve"> (n79)</w:t>
      </w:r>
    </w:p>
    <w:p w14:paraId="2748490A" w14:textId="1B26D974" w:rsidR="00B611E8" w:rsidRDefault="00B611E8" w:rsidP="00BC1D44">
      <w:pPr>
        <w:spacing w:after="0"/>
        <w:rPr>
          <w:b/>
          <w:bCs/>
        </w:rPr>
      </w:pPr>
    </w:p>
    <w:p w14:paraId="161A40C3" w14:textId="1A5F3BF3" w:rsidR="00B611E8" w:rsidRPr="00DD7F9E" w:rsidRDefault="008D2194" w:rsidP="00582749">
      <w:pPr>
        <w:spacing w:after="0"/>
        <w:jc w:val="center"/>
        <w:rPr>
          <w:b/>
          <w:bCs/>
          <w:highlight w:val="yellow"/>
        </w:rPr>
      </w:pPr>
      <w:r w:rsidRPr="008D2194">
        <w:rPr>
          <w:b/>
          <w:bCs/>
          <w:highlight w:val="yellow"/>
        </w:rPr>
        <w:t xml:space="preserve"> </w:t>
      </w:r>
      <w:r w:rsidRPr="008D2194">
        <w:rPr>
          <w:noProof/>
        </w:rPr>
        <w:drawing>
          <wp:inline distT="0" distB="0" distL="0" distR="0" wp14:anchorId="2FD0EB21" wp14:editId="307B232A">
            <wp:extent cx="4610100" cy="86677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100" cy="866775"/>
                    </a:xfrm>
                    <a:prstGeom prst="rect">
                      <a:avLst/>
                    </a:prstGeom>
                    <a:noFill/>
                    <a:ln>
                      <a:noFill/>
                    </a:ln>
                  </pic:spPr>
                </pic:pic>
              </a:graphicData>
            </a:graphic>
          </wp:inline>
        </w:drawing>
      </w:r>
    </w:p>
    <w:p w14:paraId="1480ABD2" w14:textId="7A0D75FD" w:rsidR="00F44ABF" w:rsidRDefault="00A75D8E" w:rsidP="00582749">
      <w:pPr>
        <w:spacing w:after="0"/>
        <w:jc w:val="center"/>
        <w:rPr>
          <w:b/>
          <w:bCs/>
          <w:lang w:eastAsia="ja-JP"/>
        </w:rPr>
      </w:pPr>
      <w:r w:rsidRPr="00266B5C">
        <w:rPr>
          <w:b/>
          <w:bCs/>
        </w:rPr>
        <w:t>Table 6</w:t>
      </w:r>
      <w:r>
        <w:rPr>
          <w:b/>
          <w:bCs/>
        </w:rPr>
        <w:t>a</w:t>
      </w:r>
      <w:r w:rsidRPr="00266B5C">
        <w:rPr>
          <w:b/>
          <w:bCs/>
        </w:rPr>
        <w:t xml:space="preserve"> - UE CH BWs at RAN4#85 above 24 GHz</w:t>
      </w:r>
      <w:r>
        <w:rPr>
          <w:bCs/>
          <w:lang w:eastAsia="ja-JP"/>
        </w:rPr>
        <w:t xml:space="preserve"> </w:t>
      </w:r>
      <w:r w:rsidRPr="00F44ABF">
        <w:rPr>
          <w:bCs/>
          <w:lang w:eastAsia="ja-JP"/>
        </w:rPr>
        <w:t xml:space="preserve"> </w:t>
      </w:r>
      <w:r w:rsidRPr="00582749">
        <w:rPr>
          <w:b/>
          <w:bCs/>
          <w:lang w:eastAsia="ja-JP"/>
        </w:rPr>
        <w:t>(</w:t>
      </w:r>
      <w:r w:rsidR="00F44ABF" w:rsidRPr="00582749">
        <w:rPr>
          <w:b/>
          <w:bCs/>
          <w:lang w:eastAsia="ja-JP"/>
        </w:rPr>
        <w:t>n</w:t>
      </w:r>
      <w:r w:rsidR="00F44ABF" w:rsidRPr="00A75D8E">
        <w:rPr>
          <w:b/>
          <w:bCs/>
          <w:lang w:eastAsia="ja-JP"/>
        </w:rPr>
        <w:t>257/258</w:t>
      </w:r>
      <w:r w:rsidRPr="00582749">
        <w:rPr>
          <w:b/>
          <w:bCs/>
          <w:lang w:eastAsia="ja-JP"/>
        </w:rPr>
        <w:t>)</w:t>
      </w:r>
    </w:p>
    <w:p w14:paraId="01AF9045" w14:textId="77777777" w:rsidR="00A75D8E" w:rsidRPr="00582749" w:rsidRDefault="00A75D8E" w:rsidP="00582749">
      <w:pPr>
        <w:spacing w:after="0"/>
        <w:jc w:val="center"/>
        <w:rPr>
          <w:b/>
          <w:bCs/>
          <w:lang w:eastAsia="ja-JP"/>
        </w:rPr>
      </w:pPr>
    </w:p>
    <w:p w14:paraId="5A132BB4" w14:textId="2642C3FB" w:rsidR="00F44ABF" w:rsidRPr="00582749" w:rsidRDefault="00AB36FA" w:rsidP="00582749">
      <w:pPr>
        <w:jc w:val="center"/>
        <w:rPr>
          <w:bCs/>
          <w:lang w:eastAsia="ja-JP"/>
        </w:rPr>
      </w:pPr>
      <w:r w:rsidRPr="00AB36FA">
        <w:rPr>
          <w:noProof/>
          <w:lang w:val="en-US" w:eastAsia="ja-JP"/>
        </w:rPr>
        <w:drawing>
          <wp:inline distT="0" distB="0" distL="0" distR="0" wp14:anchorId="638FE2D7" wp14:editId="1040EFF8">
            <wp:extent cx="4605655" cy="691515"/>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5655" cy="691515"/>
                    </a:xfrm>
                    <a:prstGeom prst="rect">
                      <a:avLst/>
                    </a:prstGeom>
                    <a:noFill/>
                    <a:ln>
                      <a:noFill/>
                    </a:ln>
                  </pic:spPr>
                </pic:pic>
              </a:graphicData>
            </a:graphic>
          </wp:inline>
        </w:drawing>
      </w:r>
    </w:p>
    <w:p w14:paraId="4F7283A2" w14:textId="71746BC9" w:rsidR="00F44ABF" w:rsidRDefault="00A75D8E" w:rsidP="00582749">
      <w:pPr>
        <w:spacing w:after="0"/>
        <w:jc w:val="center"/>
        <w:rPr>
          <w:b/>
          <w:bCs/>
          <w:lang w:eastAsia="ja-JP"/>
        </w:rPr>
      </w:pPr>
      <w:r w:rsidRPr="00266B5C">
        <w:rPr>
          <w:b/>
          <w:bCs/>
        </w:rPr>
        <w:t>Table 6</w:t>
      </w:r>
      <w:r>
        <w:rPr>
          <w:b/>
          <w:bCs/>
        </w:rPr>
        <w:t>b</w:t>
      </w:r>
      <w:r w:rsidRPr="00266B5C">
        <w:rPr>
          <w:b/>
          <w:bCs/>
        </w:rPr>
        <w:t xml:space="preserve"> - UE CH BWs at RAN4#85 above 24 </w:t>
      </w:r>
      <w:r w:rsidRPr="00A75D8E">
        <w:rPr>
          <w:b/>
          <w:bCs/>
        </w:rPr>
        <w:t>GHz</w:t>
      </w:r>
      <w:r w:rsidRPr="00582749">
        <w:rPr>
          <w:b/>
          <w:bCs/>
          <w:lang w:eastAsia="ja-JP"/>
        </w:rPr>
        <w:t xml:space="preserve"> (</w:t>
      </w:r>
      <w:r w:rsidR="00F44ABF" w:rsidRPr="00582749">
        <w:rPr>
          <w:b/>
          <w:bCs/>
          <w:lang w:eastAsia="ja-JP"/>
        </w:rPr>
        <w:t>n260</w:t>
      </w:r>
      <w:r w:rsidRPr="00582749">
        <w:rPr>
          <w:b/>
          <w:bCs/>
          <w:lang w:eastAsia="ja-JP"/>
        </w:rPr>
        <w:t>)</w:t>
      </w:r>
    </w:p>
    <w:p w14:paraId="414BF9CD" w14:textId="77777777" w:rsidR="00127051" w:rsidRPr="00582749" w:rsidRDefault="00127051" w:rsidP="00582749">
      <w:pPr>
        <w:spacing w:after="0"/>
        <w:jc w:val="center"/>
        <w:rPr>
          <w:bCs/>
          <w:lang w:eastAsia="ja-JP"/>
        </w:rPr>
      </w:pPr>
    </w:p>
    <w:p w14:paraId="1767D973" w14:textId="6B866895" w:rsidR="00A75D8E" w:rsidRDefault="00A75D8E" w:rsidP="00A75D8E">
      <w:pPr>
        <w:spacing w:after="0"/>
        <w:rPr>
          <w:b/>
          <w:bCs/>
        </w:rPr>
      </w:pPr>
      <w:r>
        <w:rPr>
          <w:b/>
          <w:bCs/>
          <w:lang w:val="en-US"/>
        </w:rPr>
        <w:t xml:space="preserve">Proposal 2: Discuss </w:t>
      </w:r>
      <w:r w:rsidRPr="00266B5C">
        <w:rPr>
          <w:b/>
          <w:bCs/>
        </w:rPr>
        <w:t>and agree the UE CH BW</w:t>
      </w:r>
      <w:r>
        <w:rPr>
          <w:b/>
          <w:bCs/>
        </w:rPr>
        <w:t>s</w:t>
      </w:r>
      <w:r w:rsidRPr="00266B5C">
        <w:rPr>
          <w:b/>
          <w:bCs/>
        </w:rPr>
        <w:t xml:space="preserve"> </w:t>
      </w:r>
      <w:r>
        <w:rPr>
          <w:b/>
          <w:bCs/>
        </w:rPr>
        <w:t>according to tables Table 5a and 5b</w:t>
      </w:r>
      <w:r w:rsidRPr="00266B5C">
        <w:rPr>
          <w:b/>
          <w:bCs/>
        </w:rPr>
        <w:t xml:space="preserve"> as a </w:t>
      </w:r>
      <w:r>
        <w:rPr>
          <w:b/>
          <w:bCs/>
        </w:rPr>
        <w:t xml:space="preserve">requirement </w:t>
      </w:r>
      <w:r w:rsidRPr="00266B5C">
        <w:rPr>
          <w:b/>
          <w:bCs/>
        </w:rPr>
        <w:t>for all NR UEs in NR Bands</w:t>
      </w:r>
      <w:r w:rsidRPr="001A26B4">
        <w:rPr>
          <w:b/>
          <w:bCs/>
        </w:rPr>
        <w:t xml:space="preserve"> </w:t>
      </w:r>
      <w:r>
        <w:rPr>
          <w:b/>
          <w:bCs/>
        </w:rPr>
        <w:t xml:space="preserve">from </w:t>
      </w:r>
      <w:r w:rsidRPr="00266B5C">
        <w:rPr>
          <w:b/>
          <w:bCs/>
        </w:rPr>
        <w:t>3 GHz</w:t>
      </w:r>
      <w:r>
        <w:rPr>
          <w:b/>
          <w:bCs/>
        </w:rPr>
        <w:t xml:space="preserve"> to 6 GHz</w:t>
      </w:r>
      <w:r w:rsidRPr="00266B5C">
        <w:rPr>
          <w:b/>
          <w:bCs/>
        </w:rPr>
        <w:t>.</w:t>
      </w:r>
    </w:p>
    <w:p w14:paraId="1E0BA614" w14:textId="3FEF1CD7" w:rsidR="00A75D8E" w:rsidRDefault="00A75D8E" w:rsidP="00A75D8E">
      <w:pPr>
        <w:spacing w:after="0"/>
        <w:rPr>
          <w:b/>
          <w:bCs/>
        </w:rPr>
      </w:pPr>
    </w:p>
    <w:p w14:paraId="48EF850D" w14:textId="51FE406B" w:rsidR="00A75D8E" w:rsidRPr="00266B5C" w:rsidRDefault="00A75D8E" w:rsidP="00A75D8E">
      <w:pPr>
        <w:spacing w:after="0"/>
        <w:rPr>
          <w:bCs/>
        </w:rPr>
      </w:pPr>
      <w:r>
        <w:rPr>
          <w:b/>
          <w:bCs/>
          <w:lang w:val="en-US"/>
        </w:rPr>
        <w:t xml:space="preserve">Proposal 3: Discuss </w:t>
      </w:r>
      <w:r w:rsidRPr="00266B5C">
        <w:rPr>
          <w:b/>
          <w:bCs/>
        </w:rPr>
        <w:t>and agree the UE CH BW</w:t>
      </w:r>
      <w:r>
        <w:rPr>
          <w:b/>
          <w:bCs/>
        </w:rPr>
        <w:t>s</w:t>
      </w:r>
      <w:r w:rsidRPr="00266B5C">
        <w:rPr>
          <w:b/>
          <w:bCs/>
        </w:rPr>
        <w:t xml:space="preserve"> </w:t>
      </w:r>
      <w:r>
        <w:rPr>
          <w:b/>
          <w:bCs/>
        </w:rPr>
        <w:t>according to tables Table 6a and 6b</w:t>
      </w:r>
      <w:r w:rsidRPr="00266B5C">
        <w:rPr>
          <w:b/>
          <w:bCs/>
        </w:rPr>
        <w:t xml:space="preserve"> as a </w:t>
      </w:r>
      <w:r>
        <w:rPr>
          <w:b/>
          <w:bCs/>
        </w:rPr>
        <w:t xml:space="preserve">requirement </w:t>
      </w:r>
      <w:r w:rsidRPr="00266B5C">
        <w:rPr>
          <w:b/>
          <w:bCs/>
        </w:rPr>
        <w:t>for all NR UEs in NR Bands</w:t>
      </w:r>
      <w:r w:rsidRPr="001A26B4">
        <w:rPr>
          <w:b/>
          <w:bCs/>
        </w:rPr>
        <w:t xml:space="preserve"> </w:t>
      </w:r>
      <w:r>
        <w:rPr>
          <w:b/>
          <w:bCs/>
        </w:rPr>
        <w:t>above 24 GHz</w:t>
      </w:r>
      <w:r w:rsidRPr="00266B5C">
        <w:rPr>
          <w:b/>
          <w:bCs/>
        </w:rPr>
        <w:t>.</w:t>
      </w:r>
    </w:p>
    <w:p w14:paraId="2D15D26B" w14:textId="77777777" w:rsidR="00C9623E" w:rsidRPr="005A74CA" w:rsidRDefault="00C9623E" w:rsidP="000262DA">
      <w:pPr>
        <w:rPr>
          <w:lang w:val="en-US"/>
        </w:rPr>
      </w:pPr>
    </w:p>
    <w:p w14:paraId="7353710D" w14:textId="6DE26CC6" w:rsidR="00CD4C7B" w:rsidRPr="00762E74" w:rsidRDefault="00DA64D6" w:rsidP="00CD4C7B">
      <w:pPr>
        <w:pStyle w:val="Heading1"/>
      </w:pPr>
      <w:r w:rsidRPr="00762E74">
        <w:lastRenderedPageBreak/>
        <w:t>3</w:t>
      </w:r>
      <w:r w:rsidRPr="00762E74">
        <w:tab/>
      </w:r>
      <w:r w:rsidR="00DD7F9E">
        <w:t>Summary and Discussion</w:t>
      </w:r>
    </w:p>
    <w:p w14:paraId="4ABC1FFD" w14:textId="318C5D06" w:rsidR="0068077B" w:rsidRDefault="00DD7F9E" w:rsidP="0068077B">
      <w:pPr>
        <w:rPr>
          <w:bCs/>
          <w:lang w:val="en-US"/>
        </w:rPr>
      </w:pPr>
      <w:r>
        <w:rPr>
          <w:bCs/>
          <w:lang w:val="en-US"/>
        </w:rPr>
        <w:t xml:space="preserve">Table 4 to 6 describe the overview of the CH BWs across all NR bands at the moment. </w:t>
      </w:r>
    </w:p>
    <w:p w14:paraId="28B21394" w14:textId="0648BE1A" w:rsidR="000B5DE4" w:rsidRDefault="000B5DE4" w:rsidP="0068077B">
      <w:pPr>
        <w:rPr>
          <w:b/>
          <w:bCs/>
          <w:lang w:val="en-US"/>
        </w:rPr>
      </w:pPr>
      <w:r>
        <w:rPr>
          <w:b/>
          <w:bCs/>
          <w:lang w:val="en-US"/>
        </w:rPr>
        <w:t>Proposal</w:t>
      </w:r>
      <w:r w:rsidR="00A75D8E">
        <w:rPr>
          <w:b/>
          <w:bCs/>
          <w:lang w:val="en-US"/>
        </w:rPr>
        <w:t xml:space="preserve">s 1 – 3 </w:t>
      </w:r>
      <w:r>
        <w:rPr>
          <w:b/>
          <w:bCs/>
          <w:lang w:val="en-US"/>
        </w:rPr>
        <w:t xml:space="preserve">: </w:t>
      </w:r>
      <w:r w:rsidR="00A75D8E" w:rsidRPr="00266B5C">
        <w:rPr>
          <w:b/>
          <w:bCs/>
          <w:lang w:val="en-US"/>
        </w:rPr>
        <w:t xml:space="preserve">Discuss and agree the UE CH BWs </w:t>
      </w:r>
    </w:p>
    <w:p w14:paraId="37290AC8" w14:textId="4C47541D" w:rsidR="00A75D8E" w:rsidRPr="00582749" w:rsidRDefault="00A75D8E" w:rsidP="00A75D8E">
      <w:pPr>
        <w:pStyle w:val="ListParagraph"/>
        <w:numPr>
          <w:ilvl w:val="0"/>
          <w:numId w:val="6"/>
        </w:numPr>
        <w:rPr>
          <w:b/>
          <w:bCs/>
          <w:sz w:val="20"/>
          <w:lang w:val="en-US"/>
        </w:rPr>
      </w:pPr>
      <w:r w:rsidRPr="00582749">
        <w:rPr>
          <w:b/>
          <w:bCs/>
          <w:sz w:val="20"/>
          <w:lang w:val="en-US"/>
        </w:rPr>
        <w:t>according to</w:t>
      </w:r>
      <w:r w:rsidRPr="00A75D8E">
        <w:rPr>
          <w:b/>
          <w:bCs/>
          <w:sz w:val="20"/>
          <w:lang w:val="en-US"/>
        </w:rPr>
        <w:t xml:space="preserve"> </w:t>
      </w:r>
      <w:r w:rsidRPr="00582749">
        <w:rPr>
          <w:b/>
          <w:bCs/>
          <w:sz w:val="20"/>
          <w:lang w:val="en-US"/>
        </w:rPr>
        <w:t>table 4 as a requirement for all NR UEs in NR Bands below 3 GHz.</w:t>
      </w:r>
    </w:p>
    <w:p w14:paraId="266AE5D4" w14:textId="364CD83D" w:rsidR="00A75D8E" w:rsidRPr="00582749" w:rsidRDefault="00A75D8E" w:rsidP="00A75D8E">
      <w:pPr>
        <w:pStyle w:val="ListParagraph"/>
        <w:numPr>
          <w:ilvl w:val="0"/>
          <w:numId w:val="6"/>
        </w:numPr>
        <w:rPr>
          <w:b/>
          <w:bCs/>
          <w:sz w:val="20"/>
          <w:lang w:val="en-US"/>
        </w:rPr>
      </w:pPr>
      <w:r w:rsidRPr="00582749">
        <w:rPr>
          <w:b/>
          <w:bCs/>
          <w:sz w:val="20"/>
          <w:lang w:val="en-US"/>
        </w:rPr>
        <w:t>according to</w:t>
      </w:r>
      <w:r w:rsidRPr="00A75D8E">
        <w:rPr>
          <w:b/>
          <w:bCs/>
          <w:sz w:val="20"/>
          <w:lang w:val="en-US"/>
        </w:rPr>
        <w:t xml:space="preserve"> </w:t>
      </w:r>
      <w:r w:rsidRPr="00582749">
        <w:rPr>
          <w:b/>
          <w:bCs/>
          <w:sz w:val="20"/>
          <w:lang w:val="en-US"/>
        </w:rPr>
        <w:t>tables Table 5a and 5b as a requirement for all NR UEs in NR Bands from 3 GHz to 6 GHz.</w:t>
      </w:r>
    </w:p>
    <w:p w14:paraId="08CD6222" w14:textId="39E8028E" w:rsidR="00A75D8E" w:rsidRPr="00582749" w:rsidRDefault="00A75D8E" w:rsidP="00A75D8E">
      <w:pPr>
        <w:pStyle w:val="ListParagraph"/>
        <w:numPr>
          <w:ilvl w:val="0"/>
          <w:numId w:val="6"/>
        </w:numPr>
        <w:rPr>
          <w:b/>
          <w:bCs/>
          <w:sz w:val="20"/>
          <w:lang w:val="en-US"/>
        </w:rPr>
      </w:pPr>
      <w:r w:rsidRPr="00582749">
        <w:rPr>
          <w:b/>
          <w:bCs/>
          <w:sz w:val="20"/>
          <w:lang w:val="en-US"/>
        </w:rPr>
        <w:t>according to</w:t>
      </w:r>
      <w:r w:rsidRPr="00A75D8E">
        <w:rPr>
          <w:b/>
          <w:bCs/>
          <w:sz w:val="20"/>
          <w:lang w:val="en-US"/>
        </w:rPr>
        <w:t xml:space="preserve"> </w:t>
      </w:r>
      <w:r w:rsidRPr="00582749">
        <w:rPr>
          <w:b/>
          <w:bCs/>
          <w:sz w:val="20"/>
          <w:lang w:val="en-US"/>
        </w:rPr>
        <w:t>tables Table 6a and 6b as a requirement for all NR UEs in NR Bands above 24 GHz.</w:t>
      </w:r>
    </w:p>
    <w:p w14:paraId="1E95081E" w14:textId="6DAF2715" w:rsidR="00582749" w:rsidRPr="004723E6" w:rsidRDefault="00582749" w:rsidP="004723E6">
      <w:pPr>
        <w:spacing w:before="120"/>
        <w:rPr>
          <w:bCs/>
          <w:lang w:val="en-US"/>
        </w:rPr>
      </w:pPr>
      <w:bookmarkStart w:id="2" w:name="_Hlk498675251"/>
      <w:r w:rsidRPr="004723E6">
        <w:rPr>
          <w:bCs/>
          <w:lang w:val="en-US"/>
        </w:rPr>
        <w:t>Note: Any additional Bands and/or CH BWs agreed in this meeting, should be part of this discussion and agreement.</w:t>
      </w:r>
    </w:p>
    <w:bookmarkEnd w:id="2"/>
    <w:p w14:paraId="395A9C6A" w14:textId="4295C94F" w:rsidR="00FB7D5A" w:rsidRPr="004723E6" w:rsidRDefault="000B5DE4" w:rsidP="00582749">
      <w:pPr>
        <w:rPr>
          <w:b/>
          <w:i/>
          <w:u w:val="single"/>
          <w:lang w:val="en-US"/>
        </w:rPr>
      </w:pPr>
      <w:r w:rsidRPr="004723E6">
        <w:rPr>
          <w:i/>
          <w:u w:val="single"/>
          <w:lang w:val="en-US"/>
        </w:rPr>
        <w:t xml:space="preserve">In case no agreement, </w:t>
      </w:r>
      <w:r w:rsidR="00A75D8E" w:rsidRPr="004723E6">
        <w:rPr>
          <w:i/>
          <w:u w:val="single"/>
          <w:lang w:val="en-US"/>
        </w:rPr>
        <w:t xml:space="preserve">RAN4 is requested to </w:t>
      </w:r>
      <w:r w:rsidR="00DD7F9E" w:rsidRPr="004723E6">
        <w:rPr>
          <w:i/>
          <w:u w:val="single"/>
          <w:lang w:val="en-US"/>
        </w:rPr>
        <w:t>send the overview to RAN#7</w:t>
      </w:r>
      <w:r w:rsidR="000F5969" w:rsidRPr="004723E6">
        <w:rPr>
          <w:i/>
          <w:u w:val="single"/>
          <w:lang w:val="en-US"/>
        </w:rPr>
        <w:t>8</w:t>
      </w:r>
      <w:r w:rsidR="00DD7F9E" w:rsidRPr="004723E6">
        <w:rPr>
          <w:i/>
          <w:u w:val="single"/>
          <w:lang w:val="en-US"/>
        </w:rPr>
        <w:t xml:space="preserve"> discussion and decision</w:t>
      </w:r>
      <w:r w:rsidR="00A75D8E" w:rsidRPr="004723E6">
        <w:rPr>
          <w:i/>
          <w:u w:val="single"/>
          <w:lang w:val="en-US"/>
        </w:rPr>
        <w:t>.</w:t>
      </w:r>
    </w:p>
    <w:p w14:paraId="7939D6E9" w14:textId="77777777" w:rsidR="00CD4C7B" w:rsidRPr="00762E74" w:rsidRDefault="00DA64D6" w:rsidP="00CD4C7B">
      <w:pPr>
        <w:pStyle w:val="Heading1"/>
      </w:pPr>
      <w:r w:rsidRPr="00762E74">
        <w:t>4</w:t>
      </w:r>
      <w:r w:rsidRPr="00762E74">
        <w:tab/>
      </w:r>
      <w:r w:rsidR="00CD4C7B" w:rsidRPr="00762E74">
        <w:t>References</w:t>
      </w:r>
    </w:p>
    <w:p w14:paraId="7B66456A" w14:textId="4F10F2D2" w:rsidR="0045647C" w:rsidRDefault="0045647C" w:rsidP="00462B30">
      <w:pPr>
        <w:numPr>
          <w:ilvl w:val="0"/>
          <w:numId w:val="1"/>
        </w:numPr>
        <w:autoSpaceDE w:val="0"/>
        <w:autoSpaceDN w:val="0"/>
        <w:adjustRightInd w:val="0"/>
        <w:rPr>
          <w:lang w:eastAsia="zh-CN"/>
        </w:rPr>
      </w:pPr>
      <w:r w:rsidRPr="0045647C">
        <w:rPr>
          <w:lang w:eastAsia="zh-CN"/>
        </w:rPr>
        <w:t>R4-1708845, “WF on UE mandatory channel bandwidth”, Nokia</w:t>
      </w:r>
    </w:p>
    <w:p w14:paraId="2EDDEE3E" w14:textId="664B7CCB" w:rsidR="005C2012" w:rsidRDefault="005C2012" w:rsidP="005C2012">
      <w:pPr>
        <w:numPr>
          <w:ilvl w:val="0"/>
          <w:numId w:val="1"/>
        </w:numPr>
        <w:autoSpaceDE w:val="0"/>
        <w:autoSpaceDN w:val="0"/>
        <w:adjustRightInd w:val="0"/>
        <w:rPr>
          <w:lang w:eastAsia="zh-CN"/>
        </w:rPr>
      </w:pPr>
      <w:r w:rsidRPr="005C2012">
        <w:rPr>
          <w:lang w:eastAsia="zh-CN"/>
        </w:rPr>
        <w:t>R4-1711336</w:t>
      </w:r>
      <w:r>
        <w:rPr>
          <w:lang w:eastAsia="zh-CN"/>
        </w:rPr>
        <w:t>, “</w:t>
      </w:r>
      <w:r w:rsidRPr="005C2012">
        <w:rPr>
          <w:lang w:eastAsia="zh-CN"/>
        </w:rPr>
        <w:t>Single CC CH BW support for LTE Re-farming Bands</w:t>
      </w:r>
      <w:r>
        <w:rPr>
          <w:lang w:eastAsia="zh-CN"/>
        </w:rPr>
        <w:t>”, Dish Network</w:t>
      </w:r>
    </w:p>
    <w:p w14:paraId="78FF7120" w14:textId="3E1FD9D7" w:rsidR="00DD7F9E" w:rsidRPr="0045647C" w:rsidRDefault="00DD7F9E" w:rsidP="00DD7F9E">
      <w:pPr>
        <w:numPr>
          <w:ilvl w:val="0"/>
          <w:numId w:val="1"/>
        </w:numPr>
        <w:autoSpaceDE w:val="0"/>
        <w:autoSpaceDN w:val="0"/>
        <w:adjustRightInd w:val="0"/>
        <w:rPr>
          <w:lang w:eastAsia="zh-CN"/>
        </w:rPr>
      </w:pPr>
      <w:r>
        <w:rPr>
          <w:lang w:eastAsia="zh-CN"/>
        </w:rPr>
        <w:t>R4-1711960, “</w:t>
      </w:r>
      <w:r w:rsidRPr="00DD7F9E">
        <w:rPr>
          <w:lang w:eastAsia="zh-CN"/>
        </w:rPr>
        <w:t>WF on Single CC CH BW support for LTE Re-farming Bands</w:t>
      </w:r>
      <w:r>
        <w:rPr>
          <w:lang w:eastAsia="zh-CN"/>
        </w:rPr>
        <w:t>”, Dish Network</w:t>
      </w:r>
    </w:p>
    <w:sectPr w:rsidR="00DD7F9E" w:rsidRPr="0045647C" w:rsidSect="00513159">
      <w:footnotePr>
        <w:numRestart w:val="eachSect"/>
      </w:footnotePr>
      <w:pgSz w:w="11907" w:h="16840" w:code="9"/>
      <w:pgMar w:top="1416" w:right="1133" w:bottom="540"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960CA" w14:textId="77777777" w:rsidR="00A66614" w:rsidRDefault="00A66614">
      <w:r>
        <w:separator/>
      </w:r>
    </w:p>
  </w:endnote>
  <w:endnote w:type="continuationSeparator" w:id="0">
    <w:p w14:paraId="6FE23D74" w14:textId="77777777" w:rsidR="00A66614" w:rsidRDefault="00A6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DC6A9" w14:textId="77777777" w:rsidR="00A66614" w:rsidRDefault="00A66614">
      <w:r>
        <w:separator/>
      </w:r>
    </w:p>
  </w:footnote>
  <w:footnote w:type="continuationSeparator" w:id="0">
    <w:p w14:paraId="1E654A80" w14:textId="77777777" w:rsidR="00A66614" w:rsidRDefault="00A66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635E0"/>
    <w:multiLevelType w:val="hybridMultilevel"/>
    <w:tmpl w:val="219477C6"/>
    <w:lvl w:ilvl="0" w:tplc="E41CC0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C19E9"/>
    <w:multiLevelType w:val="hybridMultilevel"/>
    <w:tmpl w:val="B538AEFA"/>
    <w:lvl w:ilvl="0" w:tplc="4E3A61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56E048D"/>
    <w:multiLevelType w:val="hybridMultilevel"/>
    <w:tmpl w:val="4ECC40D8"/>
    <w:lvl w:ilvl="0" w:tplc="1C844F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A64C6EE">
      <w:start w:val="2"/>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254033"/>
    <w:multiLevelType w:val="hybridMultilevel"/>
    <w:tmpl w:val="071872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DFA14D8"/>
    <w:multiLevelType w:val="hybridMultilevel"/>
    <w:tmpl w:val="C7A48586"/>
    <w:lvl w:ilvl="0" w:tplc="842637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0F3260C"/>
    <w:multiLevelType w:val="hybridMultilevel"/>
    <w:tmpl w:val="0A8AAA4C"/>
    <w:lvl w:ilvl="0" w:tplc="AA6EB4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B626EF5"/>
    <w:multiLevelType w:val="hybridMultilevel"/>
    <w:tmpl w:val="88FEDA90"/>
    <w:lvl w:ilvl="0" w:tplc="2DB4DF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BBF17B2"/>
    <w:multiLevelType w:val="hybridMultilevel"/>
    <w:tmpl w:val="75FA8A7A"/>
    <w:lvl w:ilvl="0" w:tplc="EA124B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9"/>
  </w:num>
  <w:num w:numId="6">
    <w:abstractNumId w:val="0"/>
  </w:num>
  <w:num w:numId="7">
    <w:abstractNumId w:val="7"/>
  </w:num>
  <w:num w:numId="8">
    <w:abstractNumId w:val="6"/>
  </w:num>
  <w:num w:numId="9">
    <w:abstractNumId w:val="8"/>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36"/>
    <w:rsid w:val="00003550"/>
    <w:rsid w:val="00003938"/>
    <w:rsid w:val="0000461F"/>
    <w:rsid w:val="00004B06"/>
    <w:rsid w:val="00004ECE"/>
    <w:rsid w:val="00006B72"/>
    <w:rsid w:val="0001145D"/>
    <w:rsid w:val="000148B6"/>
    <w:rsid w:val="00016774"/>
    <w:rsid w:val="00016F68"/>
    <w:rsid w:val="00017313"/>
    <w:rsid w:val="00017514"/>
    <w:rsid w:val="000262DA"/>
    <w:rsid w:val="00026DB4"/>
    <w:rsid w:val="000300D0"/>
    <w:rsid w:val="000305C8"/>
    <w:rsid w:val="00030689"/>
    <w:rsid w:val="000320BB"/>
    <w:rsid w:val="00033397"/>
    <w:rsid w:val="00035756"/>
    <w:rsid w:val="000365B5"/>
    <w:rsid w:val="00040095"/>
    <w:rsid w:val="00041B41"/>
    <w:rsid w:val="000421A3"/>
    <w:rsid w:val="00042636"/>
    <w:rsid w:val="000444F6"/>
    <w:rsid w:val="00045774"/>
    <w:rsid w:val="00050232"/>
    <w:rsid w:val="00050EB8"/>
    <w:rsid w:val="0005307C"/>
    <w:rsid w:val="00053614"/>
    <w:rsid w:val="0006082C"/>
    <w:rsid w:val="000667FA"/>
    <w:rsid w:val="000669F3"/>
    <w:rsid w:val="00071628"/>
    <w:rsid w:val="00071FFA"/>
    <w:rsid w:val="000720D3"/>
    <w:rsid w:val="000721A4"/>
    <w:rsid w:val="00073190"/>
    <w:rsid w:val="00073E26"/>
    <w:rsid w:val="0007527A"/>
    <w:rsid w:val="000768D0"/>
    <w:rsid w:val="000802D7"/>
    <w:rsid w:val="00080512"/>
    <w:rsid w:val="0008057C"/>
    <w:rsid w:val="00081167"/>
    <w:rsid w:val="0008163D"/>
    <w:rsid w:val="00082916"/>
    <w:rsid w:val="000830B8"/>
    <w:rsid w:val="00090468"/>
    <w:rsid w:val="00091B51"/>
    <w:rsid w:val="00091E84"/>
    <w:rsid w:val="00092463"/>
    <w:rsid w:val="00094D4B"/>
    <w:rsid w:val="00094F90"/>
    <w:rsid w:val="00097704"/>
    <w:rsid w:val="000A1A7C"/>
    <w:rsid w:val="000A1C87"/>
    <w:rsid w:val="000A1E59"/>
    <w:rsid w:val="000A2C15"/>
    <w:rsid w:val="000A4929"/>
    <w:rsid w:val="000A66CF"/>
    <w:rsid w:val="000A7975"/>
    <w:rsid w:val="000B120E"/>
    <w:rsid w:val="000B255E"/>
    <w:rsid w:val="000B2938"/>
    <w:rsid w:val="000B5DE4"/>
    <w:rsid w:val="000B6232"/>
    <w:rsid w:val="000B6309"/>
    <w:rsid w:val="000B7BCF"/>
    <w:rsid w:val="000B7D29"/>
    <w:rsid w:val="000C02E7"/>
    <w:rsid w:val="000C250C"/>
    <w:rsid w:val="000C27B8"/>
    <w:rsid w:val="000C31D6"/>
    <w:rsid w:val="000C3813"/>
    <w:rsid w:val="000C391A"/>
    <w:rsid w:val="000C522B"/>
    <w:rsid w:val="000C5373"/>
    <w:rsid w:val="000D1214"/>
    <w:rsid w:val="000D4E52"/>
    <w:rsid w:val="000D58AB"/>
    <w:rsid w:val="000D64D4"/>
    <w:rsid w:val="000D771B"/>
    <w:rsid w:val="000E07E9"/>
    <w:rsid w:val="000E2FD4"/>
    <w:rsid w:val="000E6EF7"/>
    <w:rsid w:val="000F2447"/>
    <w:rsid w:val="000F3E87"/>
    <w:rsid w:val="000F583D"/>
    <w:rsid w:val="000F5969"/>
    <w:rsid w:val="000F68D9"/>
    <w:rsid w:val="000F6952"/>
    <w:rsid w:val="000F7070"/>
    <w:rsid w:val="0010023C"/>
    <w:rsid w:val="001009F6"/>
    <w:rsid w:val="00102724"/>
    <w:rsid w:val="00103E62"/>
    <w:rsid w:val="00105C1B"/>
    <w:rsid w:val="00107DBB"/>
    <w:rsid w:val="001165C0"/>
    <w:rsid w:val="001179A0"/>
    <w:rsid w:val="00117E0B"/>
    <w:rsid w:val="00127051"/>
    <w:rsid w:val="001338CF"/>
    <w:rsid w:val="00134582"/>
    <w:rsid w:val="00135404"/>
    <w:rsid w:val="00141C5A"/>
    <w:rsid w:val="001424ED"/>
    <w:rsid w:val="0014447F"/>
    <w:rsid w:val="001474B0"/>
    <w:rsid w:val="00147B64"/>
    <w:rsid w:val="001509A1"/>
    <w:rsid w:val="00156982"/>
    <w:rsid w:val="00166B07"/>
    <w:rsid w:val="00167BAB"/>
    <w:rsid w:val="00171463"/>
    <w:rsid w:val="00172D1A"/>
    <w:rsid w:val="001741A0"/>
    <w:rsid w:val="001754BD"/>
    <w:rsid w:val="00175840"/>
    <w:rsid w:val="00175B87"/>
    <w:rsid w:val="00175F35"/>
    <w:rsid w:val="00176919"/>
    <w:rsid w:val="00176AB1"/>
    <w:rsid w:val="00176E94"/>
    <w:rsid w:val="0018168F"/>
    <w:rsid w:val="0018288D"/>
    <w:rsid w:val="00183379"/>
    <w:rsid w:val="00183421"/>
    <w:rsid w:val="001842C2"/>
    <w:rsid w:val="00184951"/>
    <w:rsid w:val="00184C1C"/>
    <w:rsid w:val="0018583D"/>
    <w:rsid w:val="001863F5"/>
    <w:rsid w:val="00190EF7"/>
    <w:rsid w:val="001932F8"/>
    <w:rsid w:val="00194CD0"/>
    <w:rsid w:val="00194E93"/>
    <w:rsid w:val="00196498"/>
    <w:rsid w:val="001965CA"/>
    <w:rsid w:val="001A09FD"/>
    <w:rsid w:val="001A15E0"/>
    <w:rsid w:val="001A26B4"/>
    <w:rsid w:val="001A2A06"/>
    <w:rsid w:val="001A4238"/>
    <w:rsid w:val="001A4F33"/>
    <w:rsid w:val="001A6B9B"/>
    <w:rsid w:val="001B0809"/>
    <w:rsid w:val="001B1CB0"/>
    <w:rsid w:val="001B20C0"/>
    <w:rsid w:val="001B49C9"/>
    <w:rsid w:val="001B53E9"/>
    <w:rsid w:val="001B7DA9"/>
    <w:rsid w:val="001C26F1"/>
    <w:rsid w:val="001C3C05"/>
    <w:rsid w:val="001C451C"/>
    <w:rsid w:val="001C5CCF"/>
    <w:rsid w:val="001C75B0"/>
    <w:rsid w:val="001D235F"/>
    <w:rsid w:val="001D2D88"/>
    <w:rsid w:val="001D3B44"/>
    <w:rsid w:val="001D3BFF"/>
    <w:rsid w:val="001D662B"/>
    <w:rsid w:val="001D68E2"/>
    <w:rsid w:val="001E30A4"/>
    <w:rsid w:val="001E3B2D"/>
    <w:rsid w:val="001E4CF2"/>
    <w:rsid w:val="001E4F99"/>
    <w:rsid w:val="001E52C4"/>
    <w:rsid w:val="001E5E16"/>
    <w:rsid w:val="001E7664"/>
    <w:rsid w:val="001F168B"/>
    <w:rsid w:val="001F26FF"/>
    <w:rsid w:val="001F340A"/>
    <w:rsid w:val="001F36CE"/>
    <w:rsid w:val="001F4B39"/>
    <w:rsid w:val="001F643B"/>
    <w:rsid w:val="001F660A"/>
    <w:rsid w:val="001F6890"/>
    <w:rsid w:val="001F7831"/>
    <w:rsid w:val="00200C50"/>
    <w:rsid w:val="00201C2F"/>
    <w:rsid w:val="00203F79"/>
    <w:rsid w:val="00204045"/>
    <w:rsid w:val="00206AB7"/>
    <w:rsid w:val="00211D93"/>
    <w:rsid w:val="002125B7"/>
    <w:rsid w:val="00214470"/>
    <w:rsid w:val="0021475B"/>
    <w:rsid w:val="0021621E"/>
    <w:rsid w:val="00216DE9"/>
    <w:rsid w:val="00217539"/>
    <w:rsid w:val="00220A33"/>
    <w:rsid w:val="002220DD"/>
    <w:rsid w:val="002223F5"/>
    <w:rsid w:val="00223DC5"/>
    <w:rsid w:val="0022606D"/>
    <w:rsid w:val="00231A53"/>
    <w:rsid w:val="00231A80"/>
    <w:rsid w:val="00234E78"/>
    <w:rsid w:val="00236105"/>
    <w:rsid w:val="00240D5B"/>
    <w:rsid w:val="00241B8E"/>
    <w:rsid w:val="002432E9"/>
    <w:rsid w:val="00243FBF"/>
    <w:rsid w:val="00245034"/>
    <w:rsid w:val="0025167B"/>
    <w:rsid w:val="002519DA"/>
    <w:rsid w:val="00256F2C"/>
    <w:rsid w:val="002605EF"/>
    <w:rsid w:val="00261F2C"/>
    <w:rsid w:val="00263A6D"/>
    <w:rsid w:val="002710CA"/>
    <w:rsid w:val="002713CD"/>
    <w:rsid w:val="0027183C"/>
    <w:rsid w:val="0027345D"/>
    <w:rsid w:val="00273999"/>
    <w:rsid w:val="00273A62"/>
    <w:rsid w:val="00274706"/>
    <w:rsid w:val="002747EC"/>
    <w:rsid w:val="00276371"/>
    <w:rsid w:val="00283F97"/>
    <w:rsid w:val="0028404D"/>
    <w:rsid w:val="00284494"/>
    <w:rsid w:val="002845F1"/>
    <w:rsid w:val="002855BF"/>
    <w:rsid w:val="0028563D"/>
    <w:rsid w:val="0028663D"/>
    <w:rsid w:val="00290BB8"/>
    <w:rsid w:val="002911D6"/>
    <w:rsid w:val="002949B1"/>
    <w:rsid w:val="00295868"/>
    <w:rsid w:val="002A7D24"/>
    <w:rsid w:val="002B0F75"/>
    <w:rsid w:val="002B5DDB"/>
    <w:rsid w:val="002C1A15"/>
    <w:rsid w:val="002C1E0D"/>
    <w:rsid w:val="002C52AF"/>
    <w:rsid w:val="002C614A"/>
    <w:rsid w:val="002C7FDB"/>
    <w:rsid w:val="002D09FC"/>
    <w:rsid w:val="002D3281"/>
    <w:rsid w:val="002D3588"/>
    <w:rsid w:val="002D77A7"/>
    <w:rsid w:val="002E4473"/>
    <w:rsid w:val="002F0779"/>
    <w:rsid w:val="002F0D22"/>
    <w:rsid w:val="002F23D8"/>
    <w:rsid w:val="002F5187"/>
    <w:rsid w:val="002F6E4D"/>
    <w:rsid w:val="0030003D"/>
    <w:rsid w:val="00302585"/>
    <w:rsid w:val="00304A8D"/>
    <w:rsid w:val="003066F3"/>
    <w:rsid w:val="00307A39"/>
    <w:rsid w:val="00312AAD"/>
    <w:rsid w:val="003147BA"/>
    <w:rsid w:val="00314F3A"/>
    <w:rsid w:val="00315572"/>
    <w:rsid w:val="00316195"/>
    <w:rsid w:val="003161B4"/>
    <w:rsid w:val="003172DC"/>
    <w:rsid w:val="003226A8"/>
    <w:rsid w:val="00322FA8"/>
    <w:rsid w:val="00323AE7"/>
    <w:rsid w:val="00325B03"/>
    <w:rsid w:val="00325B90"/>
    <w:rsid w:val="00326069"/>
    <w:rsid w:val="00326746"/>
    <w:rsid w:val="00326F85"/>
    <w:rsid w:val="00330F1F"/>
    <w:rsid w:val="003322F2"/>
    <w:rsid w:val="003341A9"/>
    <w:rsid w:val="003372EE"/>
    <w:rsid w:val="0034053B"/>
    <w:rsid w:val="003442E1"/>
    <w:rsid w:val="00351C31"/>
    <w:rsid w:val="00352D97"/>
    <w:rsid w:val="00353CC9"/>
    <w:rsid w:val="0035462D"/>
    <w:rsid w:val="003564DB"/>
    <w:rsid w:val="00356B6C"/>
    <w:rsid w:val="0035791B"/>
    <w:rsid w:val="00357FD7"/>
    <w:rsid w:val="00360229"/>
    <w:rsid w:val="00361383"/>
    <w:rsid w:val="00365FF9"/>
    <w:rsid w:val="00367759"/>
    <w:rsid w:val="0036776D"/>
    <w:rsid w:val="00370277"/>
    <w:rsid w:val="0037324E"/>
    <w:rsid w:val="00373801"/>
    <w:rsid w:val="00375DC4"/>
    <w:rsid w:val="00376ABD"/>
    <w:rsid w:val="003806CC"/>
    <w:rsid w:val="003831FA"/>
    <w:rsid w:val="00384421"/>
    <w:rsid w:val="00390123"/>
    <w:rsid w:val="0039016B"/>
    <w:rsid w:val="00391F3E"/>
    <w:rsid w:val="00394576"/>
    <w:rsid w:val="003A0B9A"/>
    <w:rsid w:val="003A0E57"/>
    <w:rsid w:val="003A4E98"/>
    <w:rsid w:val="003A5465"/>
    <w:rsid w:val="003A5A3E"/>
    <w:rsid w:val="003A6548"/>
    <w:rsid w:val="003B0D89"/>
    <w:rsid w:val="003B1B28"/>
    <w:rsid w:val="003B237C"/>
    <w:rsid w:val="003B46D4"/>
    <w:rsid w:val="003B5C33"/>
    <w:rsid w:val="003B623A"/>
    <w:rsid w:val="003C0494"/>
    <w:rsid w:val="003C0D48"/>
    <w:rsid w:val="003C21BD"/>
    <w:rsid w:val="003C3187"/>
    <w:rsid w:val="003C3F24"/>
    <w:rsid w:val="003C424A"/>
    <w:rsid w:val="003C4E37"/>
    <w:rsid w:val="003D00EE"/>
    <w:rsid w:val="003D2698"/>
    <w:rsid w:val="003D403D"/>
    <w:rsid w:val="003D404A"/>
    <w:rsid w:val="003D53E9"/>
    <w:rsid w:val="003D5D0B"/>
    <w:rsid w:val="003D6E96"/>
    <w:rsid w:val="003D701A"/>
    <w:rsid w:val="003E16BE"/>
    <w:rsid w:val="003E42C7"/>
    <w:rsid w:val="003E489F"/>
    <w:rsid w:val="003E648B"/>
    <w:rsid w:val="003E6A5A"/>
    <w:rsid w:val="003E6CAE"/>
    <w:rsid w:val="003F2EBC"/>
    <w:rsid w:val="003F314D"/>
    <w:rsid w:val="003F3EE6"/>
    <w:rsid w:val="003F4691"/>
    <w:rsid w:val="00401855"/>
    <w:rsid w:val="00401B96"/>
    <w:rsid w:val="0040324D"/>
    <w:rsid w:val="004066C0"/>
    <w:rsid w:val="00414F32"/>
    <w:rsid w:val="00416806"/>
    <w:rsid w:val="00417090"/>
    <w:rsid w:val="00417B33"/>
    <w:rsid w:val="004243A0"/>
    <w:rsid w:val="00424666"/>
    <w:rsid w:val="004264F7"/>
    <w:rsid w:val="0043021C"/>
    <w:rsid w:val="004316F5"/>
    <w:rsid w:val="00432EA4"/>
    <w:rsid w:val="004333E6"/>
    <w:rsid w:val="004337BD"/>
    <w:rsid w:val="00434044"/>
    <w:rsid w:val="004353C8"/>
    <w:rsid w:val="00436462"/>
    <w:rsid w:val="00442675"/>
    <w:rsid w:val="00442797"/>
    <w:rsid w:val="00444409"/>
    <w:rsid w:val="00445319"/>
    <w:rsid w:val="00445AB5"/>
    <w:rsid w:val="00450E27"/>
    <w:rsid w:val="00451022"/>
    <w:rsid w:val="00452DFC"/>
    <w:rsid w:val="0045347A"/>
    <w:rsid w:val="00455172"/>
    <w:rsid w:val="004551C1"/>
    <w:rsid w:val="0045647C"/>
    <w:rsid w:val="00462B30"/>
    <w:rsid w:val="00464F3F"/>
    <w:rsid w:val="00466118"/>
    <w:rsid w:val="00467F50"/>
    <w:rsid w:val="004723E6"/>
    <w:rsid w:val="00473DDB"/>
    <w:rsid w:val="00476542"/>
    <w:rsid w:val="00477455"/>
    <w:rsid w:val="00481014"/>
    <w:rsid w:val="004813D0"/>
    <w:rsid w:val="004819E2"/>
    <w:rsid w:val="00482066"/>
    <w:rsid w:val="004820E3"/>
    <w:rsid w:val="0048229C"/>
    <w:rsid w:val="004833DE"/>
    <w:rsid w:val="0048562F"/>
    <w:rsid w:val="004870DE"/>
    <w:rsid w:val="004874FB"/>
    <w:rsid w:val="0049353A"/>
    <w:rsid w:val="004949CD"/>
    <w:rsid w:val="004A0324"/>
    <w:rsid w:val="004A1806"/>
    <w:rsid w:val="004A20E8"/>
    <w:rsid w:val="004A26DA"/>
    <w:rsid w:val="004A3060"/>
    <w:rsid w:val="004A4285"/>
    <w:rsid w:val="004A51E7"/>
    <w:rsid w:val="004A56F5"/>
    <w:rsid w:val="004A6695"/>
    <w:rsid w:val="004A7509"/>
    <w:rsid w:val="004B01F8"/>
    <w:rsid w:val="004B05D7"/>
    <w:rsid w:val="004B0867"/>
    <w:rsid w:val="004B1DE0"/>
    <w:rsid w:val="004B3157"/>
    <w:rsid w:val="004B3CD3"/>
    <w:rsid w:val="004B4FB4"/>
    <w:rsid w:val="004C0152"/>
    <w:rsid w:val="004C4287"/>
    <w:rsid w:val="004C42FF"/>
    <w:rsid w:val="004D1003"/>
    <w:rsid w:val="004D19ED"/>
    <w:rsid w:val="004D2FAA"/>
    <w:rsid w:val="004D3578"/>
    <w:rsid w:val="004D380D"/>
    <w:rsid w:val="004D5E3E"/>
    <w:rsid w:val="004E213A"/>
    <w:rsid w:val="004E3459"/>
    <w:rsid w:val="004E7EFC"/>
    <w:rsid w:val="004F5AB8"/>
    <w:rsid w:val="00500679"/>
    <w:rsid w:val="005011D6"/>
    <w:rsid w:val="00503171"/>
    <w:rsid w:val="005050ED"/>
    <w:rsid w:val="00506060"/>
    <w:rsid w:val="0050620A"/>
    <w:rsid w:val="00507AF5"/>
    <w:rsid w:val="00507EF5"/>
    <w:rsid w:val="00512082"/>
    <w:rsid w:val="00513159"/>
    <w:rsid w:val="0051369E"/>
    <w:rsid w:val="0051469E"/>
    <w:rsid w:val="005151D2"/>
    <w:rsid w:val="005252D5"/>
    <w:rsid w:val="0053272E"/>
    <w:rsid w:val="00533BAF"/>
    <w:rsid w:val="00534DA0"/>
    <w:rsid w:val="005357E4"/>
    <w:rsid w:val="00536EFE"/>
    <w:rsid w:val="005376E1"/>
    <w:rsid w:val="00540EF4"/>
    <w:rsid w:val="00542A2A"/>
    <w:rsid w:val="00542E57"/>
    <w:rsid w:val="00543E6C"/>
    <w:rsid w:val="00544ECE"/>
    <w:rsid w:val="00545EAB"/>
    <w:rsid w:val="00546C2C"/>
    <w:rsid w:val="00546DC4"/>
    <w:rsid w:val="00546DCA"/>
    <w:rsid w:val="00547A4C"/>
    <w:rsid w:val="00555110"/>
    <w:rsid w:val="0055557C"/>
    <w:rsid w:val="00555F8C"/>
    <w:rsid w:val="00562911"/>
    <w:rsid w:val="00562A0C"/>
    <w:rsid w:val="00565087"/>
    <w:rsid w:val="005652C0"/>
    <w:rsid w:val="0056573F"/>
    <w:rsid w:val="00567CAE"/>
    <w:rsid w:val="005711AE"/>
    <w:rsid w:val="005776D7"/>
    <w:rsid w:val="00582749"/>
    <w:rsid w:val="00583485"/>
    <w:rsid w:val="00583C26"/>
    <w:rsid w:val="00583E34"/>
    <w:rsid w:val="0059000D"/>
    <w:rsid w:val="00590282"/>
    <w:rsid w:val="005909F6"/>
    <w:rsid w:val="005916E6"/>
    <w:rsid w:val="005917F2"/>
    <w:rsid w:val="005929E7"/>
    <w:rsid w:val="00592A31"/>
    <w:rsid w:val="005935C6"/>
    <w:rsid w:val="00596830"/>
    <w:rsid w:val="00596CF8"/>
    <w:rsid w:val="005A16DC"/>
    <w:rsid w:val="005A1848"/>
    <w:rsid w:val="005A3663"/>
    <w:rsid w:val="005A3851"/>
    <w:rsid w:val="005A42D8"/>
    <w:rsid w:val="005A5048"/>
    <w:rsid w:val="005A504B"/>
    <w:rsid w:val="005A60AA"/>
    <w:rsid w:val="005A74CA"/>
    <w:rsid w:val="005B0554"/>
    <w:rsid w:val="005B0A7B"/>
    <w:rsid w:val="005B2EA4"/>
    <w:rsid w:val="005B3245"/>
    <w:rsid w:val="005B511C"/>
    <w:rsid w:val="005C036F"/>
    <w:rsid w:val="005C0FDB"/>
    <w:rsid w:val="005C1BF3"/>
    <w:rsid w:val="005C2012"/>
    <w:rsid w:val="005C225C"/>
    <w:rsid w:val="005C2293"/>
    <w:rsid w:val="005C31FC"/>
    <w:rsid w:val="005D343C"/>
    <w:rsid w:val="005D4960"/>
    <w:rsid w:val="005D7E55"/>
    <w:rsid w:val="005E2BDD"/>
    <w:rsid w:val="005E2E15"/>
    <w:rsid w:val="005E36B0"/>
    <w:rsid w:val="005E5F83"/>
    <w:rsid w:val="005E6552"/>
    <w:rsid w:val="005E7638"/>
    <w:rsid w:val="005F4717"/>
    <w:rsid w:val="005F5C79"/>
    <w:rsid w:val="00600984"/>
    <w:rsid w:val="006028B1"/>
    <w:rsid w:val="00602ADE"/>
    <w:rsid w:val="00603A03"/>
    <w:rsid w:val="00610F52"/>
    <w:rsid w:val="00611566"/>
    <w:rsid w:val="00613A76"/>
    <w:rsid w:val="00615A3F"/>
    <w:rsid w:val="00616A9C"/>
    <w:rsid w:val="00616DEF"/>
    <w:rsid w:val="00616F25"/>
    <w:rsid w:val="00616FFF"/>
    <w:rsid w:val="00620055"/>
    <w:rsid w:val="00622AB4"/>
    <w:rsid w:val="00625148"/>
    <w:rsid w:val="00625433"/>
    <w:rsid w:val="00633780"/>
    <w:rsid w:val="00633831"/>
    <w:rsid w:val="00637499"/>
    <w:rsid w:val="00637734"/>
    <w:rsid w:val="00640460"/>
    <w:rsid w:val="00641384"/>
    <w:rsid w:val="0064349F"/>
    <w:rsid w:val="00643F88"/>
    <w:rsid w:val="00646886"/>
    <w:rsid w:val="00646D99"/>
    <w:rsid w:val="006475B9"/>
    <w:rsid w:val="006516F9"/>
    <w:rsid w:val="00651940"/>
    <w:rsid w:val="00654974"/>
    <w:rsid w:val="006550E8"/>
    <w:rsid w:val="00656910"/>
    <w:rsid w:val="0066204B"/>
    <w:rsid w:val="006625F8"/>
    <w:rsid w:val="00662621"/>
    <w:rsid w:val="006646E7"/>
    <w:rsid w:val="00664B16"/>
    <w:rsid w:val="00665F61"/>
    <w:rsid w:val="0067360E"/>
    <w:rsid w:val="0067536C"/>
    <w:rsid w:val="00675721"/>
    <w:rsid w:val="00676EB2"/>
    <w:rsid w:val="0067704E"/>
    <w:rsid w:val="00677229"/>
    <w:rsid w:val="006776D1"/>
    <w:rsid w:val="006806B5"/>
    <w:rsid w:val="0068077B"/>
    <w:rsid w:val="00680CA2"/>
    <w:rsid w:val="0068143A"/>
    <w:rsid w:val="00685BC9"/>
    <w:rsid w:val="00685F26"/>
    <w:rsid w:val="006869E6"/>
    <w:rsid w:val="00690C58"/>
    <w:rsid w:val="00697551"/>
    <w:rsid w:val="006A0B35"/>
    <w:rsid w:val="006A28E7"/>
    <w:rsid w:val="006A3914"/>
    <w:rsid w:val="006A3A1E"/>
    <w:rsid w:val="006A4F7F"/>
    <w:rsid w:val="006B11EE"/>
    <w:rsid w:val="006B19D5"/>
    <w:rsid w:val="006B19D6"/>
    <w:rsid w:val="006B3C7A"/>
    <w:rsid w:val="006B5E82"/>
    <w:rsid w:val="006B6C1A"/>
    <w:rsid w:val="006C060B"/>
    <w:rsid w:val="006C0AD2"/>
    <w:rsid w:val="006C115F"/>
    <w:rsid w:val="006C292F"/>
    <w:rsid w:val="006C2E90"/>
    <w:rsid w:val="006C2F98"/>
    <w:rsid w:val="006C48CB"/>
    <w:rsid w:val="006C56D6"/>
    <w:rsid w:val="006C6179"/>
    <w:rsid w:val="006C66D8"/>
    <w:rsid w:val="006C7481"/>
    <w:rsid w:val="006D1E24"/>
    <w:rsid w:val="006D4014"/>
    <w:rsid w:val="006D4ABF"/>
    <w:rsid w:val="006D6055"/>
    <w:rsid w:val="006D7A6B"/>
    <w:rsid w:val="006E0C86"/>
    <w:rsid w:val="006E3A96"/>
    <w:rsid w:val="006E3B45"/>
    <w:rsid w:val="006E7304"/>
    <w:rsid w:val="006F09D5"/>
    <w:rsid w:val="006F3924"/>
    <w:rsid w:val="006F4D19"/>
    <w:rsid w:val="006F5A11"/>
    <w:rsid w:val="006F6A2C"/>
    <w:rsid w:val="00700336"/>
    <w:rsid w:val="00702306"/>
    <w:rsid w:val="007054E8"/>
    <w:rsid w:val="007064D2"/>
    <w:rsid w:val="00710479"/>
    <w:rsid w:val="00711C2D"/>
    <w:rsid w:val="007135B8"/>
    <w:rsid w:val="00715034"/>
    <w:rsid w:val="007201A8"/>
    <w:rsid w:val="007202FD"/>
    <w:rsid w:val="00726ECF"/>
    <w:rsid w:val="00730DCC"/>
    <w:rsid w:val="00734599"/>
    <w:rsid w:val="00734A5B"/>
    <w:rsid w:val="007358E7"/>
    <w:rsid w:val="007372BA"/>
    <w:rsid w:val="007379F5"/>
    <w:rsid w:val="00741D53"/>
    <w:rsid w:val="00742493"/>
    <w:rsid w:val="00743256"/>
    <w:rsid w:val="007434CF"/>
    <w:rsid w:val="00744E76"/>
    <w:rsid w:val="00745266"/>
    <w:rsid w:val="00745BD6"/>
    <w:rsid w:val="00745DF4"/>
    <w:rsid w:val="00751942"/>
    <w:rsid w:val="00751E84"/>
    <w:rsid w:val="00751E9F"/>
    <w:rsid w:val="007546F4"/>
    <w:rsid w:val="00754703"/>
    <w:rsid w:val="00755597"/>
    <w:rsid w:val="00755CCE"/>
    <w:rsid w:val="0075643A"/>
    <w:rsid w:val="00757D40"/>
    <w:rsid w:val="007619AF"/>
    <w:rsid w:val="00762C90"/>
    <w:rsid w:val="00762E74"/>
    <w:rsid w:val="00763A99"/>
    <w:rsid w:val="00771319"/>
    <w:rsid w:val="00771E5B"/>
    <w:rsid w:val="0077247E"/>
    <w:rsid w:val="00772D0D"/>
    <w:rsid w:val="00773A5C"/>
    <w:rsid w:val="00775398"/>
    <w:rsid w:val="00781F0F"/>
    <w:rsid w:val="00783CF8"/>
    <w:rsid w:val="00783D67"/>
    <w:rsid w:val="00784420"/>
    <w:rsid w:val="00784630"/>
    <w:rsid w:val="00785A41"/>
    <w:rsid w:val="0078727C"/>
    <w:rsid w:val="00794382"/>
    <w:rsid w:val="00794703"/>
    <w:rsid w:val="007A0D95"/>
    <w:rsid w:val="007A2E8D"/>
    <w:rsid w:val="007A3007"/>
    <w:rsid w:val="007A30E4"/>
    <w:rsid w:val="007A35F3"/>
    <w:rsid w:val="007A6DD5"/>
    <w:rsid w:val="007A7A31"/>
    <w:rsid w:val="007B0213"/>
    <w:rsid w:val="007B083C"/>
    <w:rsid w:val="007B18D8"/>
    <w:rsid w:val="007B5B70"/>
    <w:rsid w:val="007B5E5E"/>
    <w:rsid w:val="007C095F"/>
    <w:rsid w:val="007C20EA"/>
    <w:rsid w:val="007C367C"/>
    <w:rsid w:val="007D4B8E"/>
    <w:rsid w:val="007D5052"/>
    <w:rsid w:val="007D5ABF"/>
    <w:rsid w:val="007E0E7C"/>
    <w:rsid w:val="007E2C59"/>
    <w:rsid w:val="007E3F64"/>
    <w:rsid w:val="007E5ACF"/>
    <w:rsid w:val="007F0047"/>
    <w:rsid w:val="007F08A7"/>
    <w:rsid w:val="007F1977"/>
    <w:rsid w:val="007F20CF"/>
    <w:rsid w:val="007F37AD"/>
    <w:rsid w:val="007F3BC4"/>
    <w:rsid w:val="007F6471"/>
    <w:rsid w:val="007F6D3A"/>
    <w:rsid w:val="007F6EF2"/>
    <w:rsid w:val="007F71DF"/>
    <w:rsid w:val="00801BFD"/>
    <w:rsid w:val="008028A4"/>
    <w:rsid w:val="00803572"/>
    <w:rsid w:val="00803CAC"/>
    <w:rsid w:val="0080416D"/>
    <w:rsid w:val="00804D89"/>
    <w:rsid w:val="008068B6"/>
    <w:rsid w:val="00806CC4"/>
    <w:rsid w:val="00807139"/>
    <w:rsid w:val="0081140C"/>
    <w:rsid w:val="00814B79"/>
    <w:rsid w:val="00816D4D"/>
    <w:rsid w:val="0082151C"/>
    <w:rsid w:val="00823F2B"/>
    <w:rsid w:val="008253C4"/>
    <w:rsid w:val="00826144"/>
    <w:rsid w:val="008268CE"/>
    <w:rsid w:val="008314F0"/>
    <w:rsid w:val="00833BD5"/>
    <w:rsid w:val="00834AD1"/>
    <w:rsid w:val="008353F8"/>
    <w:rsid w:val="008356D7"/>
    <w:rsid w:val="00835C87"/>
    <w:rsid w:val="00837BE9"/>
    <w:rsid w:val="0084037D"/>
    <w:rsid w:val="00841E49"/>
    <w:rsid w:val="00842014"/>
    <w:rsid w:val="008429F0"/>
    <w:rsid w:val="00843BD9"/>
    <w:rsid w:val="008502AE"/>
    <w:rsid w:val="00852894"/>
    <w:rsid w:val="008531D2"/>
    <w:rsid w:val="00855460"/>
    <w:rsid w:val="00856C34"/>
    <w:rsid w:val="00857C11"/>
    <w:rsid w:val="00857C54"/>
    <w:rsid w:val="008610FC"/>
    <w:rsid w:val="00862780"/>
    <w:rsid w:val="008643F0"/>
    <w:rsid w:val="0086539A"/>
    <w:rsid w:val="00865E56"/>
    <w:rsid w:val="00865ECC"/>
    <w:rsid w:val="00865FF5"/>
    <w:rsid w:val="008663F0"/>
    <w:rsid w:val="0086716D"/>
    <w:rsid w:val="00867BC4"/>
    <w:rsid w:val="008717A7"/>
    <w:rsid w:val="008734DC"/>
    <w:rsid w:val="008737F7"/>
    <w:rsid w:val="0087443D"/>
    <w:rsid w:val="00876054"/>
    <w:rsid w:val="008768CA"/>
    <w:rsid w:val="00877F26"/>
    <w:rsid w:val="00880559"/>
    <w:rsid w:val="00880581"/>
    <w:rsid w:val="008815C8"/>
    <w:rsid w:val="00881B80"/>
    <w:rsid w:val="00883564"/>
    <w:rsid w:val="008840FF"/>
    <w:rsid w:val="00884944"/>
    <w:rsid w:val="00884E63"/>
    <w:rsid w:val="00885E00"/>
    <w:rsid w:val="00886976"/>
    <w:rsid w:val="00886B89"/>
    <w:rsid w:val="00886D88"/>
    <w:rsid w:val="00886E81"/>
    <w:rsid w:val="00891FF6"/>
    <w:rsid w:val="008930EB"/>
    <w:rsid w:val="008955A0"/>
    <w:rsid w:val="00895E1E"/>
    <w:rsid w:val="00896B5F"/>
    <w:rsid w:val="00897816"/>
    <w:rsid w:val="008A1F7A"/>
    <w:rsid w:val="008A28E3"/>
    <w:rsid w:val="008A3F74"/>
    <w:rsid w:val="008A4B4F"/>
    <w:rsid w:val="008A6D26"/>
    <w:rsid w:val="008A7413"/>
    <w:rsid w:val="008B0648"/>
    <w:rsid w:val="008B2259"/>
    <w:rsid w:val="008B5129"/>
    <w:rsid w:val="008B59AA"/>
    <w:rsid w:val="008B76A7"/>
    <w:rsid w:val="008B7A6D"/>
    <w:rsid w:val="008C3221"/>
    <w:rsid w:val="008C3393"/>
    <w:rsid w:val="008C5574"/>
    <w:rsid w:val="008C6DD7"/>
    <w:rsid w:val="008D023E"/>
    <w:rsid w:val="008D2194"/>
    <w:rsid w:val="008D4244"/>
    <w:rsid w:val="008D5017"/>
    <w:rsid w:val="008D5B3C"/>
    <w:rsid w:val="008D5DA7"/>
    <w:rsid w:val="008D7B95"/>
    <w:rsid w:val="008E4342"/>
    <w:rsid w:val="008E4501"/>
    <w:rsid w:val="008E4CD8"/>
    <w:rsid w:val="008E61D2"/>
    <w:rsid w:val="008E775F"/>
    <w:rsid w:val="008F1887"/>
    <w:rsid w:val="008F2F50"/>
    <w:rsid w:val="008F32DB"/>
    <w:rsid w:val="008F3F8D"/>
    <w:rsid w:val="008F4A6B"/>
    <w:rsid w:val="008F535D"/>
    <w:rsid w:val="008F5C7B"/>
    <w:rsid w:val="008F7A02"/>
    <w:rsid w:val="009005E0"/>
    <w:rsid w:val="00900A72"/>
    <w:rsid w:val="0090187F"/>
    <w:rsid w:val="0090235E"/>
    <w:rsid w:val="0090271F"/>
    <w:rsid w:val="00903E52"/>
    <w:rsid w:val="009064A4"/>
    <w:rsid w:val="009077EE"/>
    <w:rsid w:val="00911E6F"/>
    <w:rsid w:val="0091687F"/>
    <w:rsid w:val="00916B4F"/>
    <w:rsid w:val="009175D3"/>
    <w:rsid w:val="00917EDB"/>
    <w:rsid w:val="009214F0"/>
    <w:rsid w:val="0092185B"/>
    <w:rsid w:val="00921AE5"/>
    <w:rsid w:val="00921B9C"/>
    <w:rsid w:val="00921FEF"/>
    <w:rsid w:val="0092298B"/>
    <w:rsid w:val="00931061"/>
    <w:rsid w:val="009311B3"/>
    <w:rsid w:val="009331D8"/>
    <w:rsid w:val="00933DF8"/>
    <w:rsid w:val="00933E02"/>
    <w:rsid w:val="009368F7"/>
    <w:rsid w:val="00937E12"/>
    <w:rsid w:val="00940F61"/>
    <w:rsid w:val="00942B3C"/>
    <w:rsid w:val="00942EC2"/>
    <w:rsid w:val="009448D9"/>
    <w:rsid w:val="009511C9"/>
    <w:rsid w:val="00951CDB"/>
    <w:rsid w:val="00951E0B"/>
    <w:rsid w:val="00952266"/>
    <w:rsid w:val="009556D8"/>
    <w:rsid w:val="00955881"/>
    <w:rsid w:val="009565C4"/>
    <w:rsid w:val="00956DD7"/>
    <w:rsid w:val="00960467"/>
    <w:rsid w:val="009611F8"/>
    <w:rsid w:val="00961B32"/>
    <w:rsid w:val="0096422C"/>
    <w:rsid w:val="009664FF"/>
    <w:rsid w:val="0097376D"/>
    <w:rsid w:val="009749EB"/>
    <w:rsid w:val="00974BB0"/>
    <w:rsid w:val="00975051"/>
    <w:rsid w:val="00977040"/>
    <w:rsid w:val="009771D0"/>
    <w:rsid w:val="0097768B"/>
    <w:rsid w:val="009802BA"/>
    <w:rsid w:val="00980D60"/>
    <w:rsid w:val="00983994"/>
    <w:rsid w:val="00985967"/>
    <w:rsid w:val="00987003"/>
    <w:rsid w:val="009873A3"/>
    <w:rsid w:val="009905B5"/>
    <w:rsid w:val="00990BDE"/>
    <w:rsid w:val="009957D3"/>
    <w:rsid w:val="0099715B"/>
    <w:rsid w:val="00997F3F"/>
    <w:rsid w:val="009A1C6C"/>
    <w:rsid w:val="009A1F7B"/>
    <w:rsid w:val="009A2593"/>
    <w:rsid w:val="009A28BB"/>
    <w:rsid w:val="009A4CA9"/>
    <w:rsid w:val="009B04B1"/>
    <w:rsid w:val="009B07CD"/>
    <w:rsid w:val="009B0F50"/>
    <w:rsid w:val="009B1E03"/>
    <w:rsid w:val="009B3D15"/>
    <w:rsid w:val="009B48EC"/>
    <w:rsid w:val="009B5C9C"/>
    <w:rsid w:val="009B602B"/>
    <w:rsid w:val="009C0BD8"/>
    <w:rsid w:val="009C0CDF"/>
    <w:rsid w:val="009C0FC4"/>
    <w:rsid w:val="009C1CCA"/>
    <w:rsid w:val="009C229E"/>
    <w:rsid w:val="009C25BC"/>
    <w:rsid w:val="009C3AFC"/>
    <w:rsid w:val="009C6446"/>
    <w:rsid w:val="009C6FE1"/>
    <w:rsid w:val="009C7434"/>
    <w:rsid w:val="009D0471"/>
    <w:rsid w:val="009D1C85"/>
    <w:rsid w:val="009D2A14"/>
    <w:rsid w:val="009D3E41"/>
    <w:rsid w:val="009D547F"/>
    <w:rsid w:val="009E2550"/>
    <w:rsid w:val="009E3147"/>
    <w:rsid w:val="009E4150"/>
    <w:rsid w:val="009E4BB8"/>
    <w:rsid w:val="009E5263"/>
    <w:rsid w:val="009E564C"/>
    <w:rsid w:val="009E6120"/>
    <w:rsid w:val="009E7A4D"/>
    <w:rsid w:val="009F0751"/>
    <w:rsid w:val="009F0B2A"/>
    <w:rsid w:val="009F1CA2"/>
    <w:rsid w:val="009F2645"/>
    <w:rsid w:val="009F5447"/>
    <w:rsid w:val="009F62EC"/>
    <w:rsid w:val="009F6E12"/>
    <w:rsid w:val="00A01198"/>
    <w:rsid w:val="00A02E33"/>
    <w:rsid w:val="00A02EA2"/>
    <w:rsid w:val="00A0486E"/>
    <w:rsid w:val="00A059A4"/>
    <w:rsid w:val="00A06A73"/>
    <w:rsid w:val="00A10F02"/>
    <w:rsid w:val="00A122CF"/>
    <w:rsid w:val="00A13770"/>
    <w:rsid w:val="00A1478A"/>
    <w:rsid w:val="00A14B2B"/>
    <w:rsid w:val="00A2217A"/>
    <w:rsid w:val="00A22AB1"/>
    <w:rsid w:val="00A26EDE"/>
    <w:rsid w:val="00A31DAD"/>
    <w:rsid w:val="00A325B1"/>
    <w:rsid w:val="00A32FED"/>
    <w:rsid w:val="00A34246"/>
    <w:rsid w:val="00A34699"/>
    <w:rsid w:val="00A35361"/>
    <w:rsid w:val="00A35D44"/>
    <w:rsid w:val="00A35FB4"/>
    <w:rsid w:val="00A36BCE"/>
    <w:rsid w:val="00A400FD"/>
    <w:rsid w:val="00A41AF6"/>
    <w:rsid w:val="00A44C13"/>
    <w:rsid w:val="00A456BA"/>
    <w:rsid w:val="00A45FE2"/>
    <w:rsid w:val="00A47851"/>
    <w:rsid w:val="00A53724"/>
    <w:rsid w:val="00A54AE0"/>
    <w:rsid w:val="00A558DF"/>
    <w:rsid w:val="00A56387"/>
    <w:rsid w:val="00A5684F"/>
    <w:rsid w:val="00A575A8"/>
    <w:rsid w:val="00A6158D"/>
    <w:rsid w:val="00A61A23"/>
    <w:rsid w:val="00A6254B"/>
    <w:rsid w:val="00A64375"/>
    <w:rsid w:val="00A64C65"/>
    <w:rsid w:val="00A6603C"/>
    <w:rsid w:val="00A66614"/>
    <w:rsid w:val="00A70614"/>
    <w:rsid w:val="00A70BEF"/>
    <w:rsid w:val="00A7177C"/>
    <w:rsid w:val="00A73D42"/>
    <w:rsid w:val="00A749D5"/>
    <w:rsid w:val="00A759F8"/>
    <w:rsid w:val="00A75D8E"/>
    <w:rsid w:val="00A7637D"/>
    <w:rsid w:val="00A76C91"/>
    <w:rsid w:val="00A80D61"/>
    <w:rsid w:val="00A82346"/>
    <w:rsid w:val="00A8250F"/>
    <w:rsid w:val="00A84BE4"/>
    <w:rsid w:val="00A9671C"/>
    <w:rsid w:val="00AA19A7"/>
    <w:rsid w:val="00AA1BC1"/>
    <w:rsid w:val="00AA22D1"/>
    <w:rsid w:val="00AA31D3"/>
    <w:rsid w:val="00AA48B1"/>
    <w:rsid w:val="00AA5A96"/>
    <w:rsid w:val="00AA5E39"/>
    <w:rsid w:val="00AA6C9A"/>
    <w:rsid w:val="00AA715B"/>
    <w:rsid w:val="00AB12B3"/>
    <w:rsid w:val="00AB1C69"/>
    <w:rsid w:val="00AB21D9"/>
    <w:rsid w:val="00AB36FA"/>
    <w:rsid w:val="00AB4D6C"/>
    <w:rsid w:val="00AB5D9E"/>
    <w:rsid w:val="00AB62AD"/>
    <w:rsid w:val="00AB7E8E"/>
    <w:rsid w:val="00AC1C66"/>
    <w:rsid w:val="00AC22FF"/>
    <w:rsid w:val="00AC34CB"/>
    <w:rsid w:val="00AC43E6"/>
    <w:rsid w:val="00AC4BFF"/>
    <w:rsid w:val="00AC61FA"/>
    <w:rsid w:val="00AD0ACD"/>
    <w:rsid w:val="00AD1B77"/>
    <w:rsid w:val="00AD7312"/>
    <w:rsid w:val="00AE040B"/>
    <w:rsid w:val="00AE1560"/>
    <w:rsid w:val="00AE3A11"/>
    <w:rsid w:val="00AE7595"/>
    <w:rsid w:val="00AF0C36"/>
    <w:rsid w:val="00AF3271"/>
    <w:rsid w:val="00AF3588"/>
    <w:rsid w:val="00AF474E"/>
    <w:rsid w:val="00AF5F0B"/>
    <w:rsid w:val="00AF6B94"/>
    <w:rsid w:val="00B00D9F"/>
    <w:rsid w:val="00B00FC1"/>
    <w:rsid w:val="00B02DCA"/>
    <w:rsid w:val="00B05FE9"/>
    <w:rsid w:val="00B05FF1"/>
    <w:rsid w:val="00B063CE"/>
    <w:rsid w:val="00B075FF"/>
    <w:rsid w:val="00B07A03"/>
    <w:rsid w:val="00B106C3"/>
    <w:rsid w:val="00B151BE"/>
    <w:rsid w:val="00B15449"/>
    <w:rsid w:val="00B1576F"/>
    <w:rsid w:val="00B1753C"/>
    <w:rsid w:val="00B210BD"/>
    <w:rsid w:val="00B21FDB"/>
    <w:rsid w:val="00B22A1E"/>
    <w:rsid w:val="00B25C4D"/>
    <w:rsid w:val="00B25EF7"/>
    <w:rsid w:val="00B35A7C"/>
    <w:rsid w:val="00B3671D"/>
    <w:rsid w:val="00B36A57"/>
    <w:rsid w:val="00B37D83"/>
    <w:rsid w:val="00B403B3"/>
    <w:rsid w:val="00B407B7"/>
    <w:rsid w:val="00B40FEB"/>
    <w:rsid w:val="00B419A4"/>
    <w:rsid w:val="00B41E66"/>
    <w:rsid w:val="00B421F2"/>
    <w:rsid w:val="00B43D72"/>
    <w:rsid w:val="00B45AD8"/>
    <w:rsid w:val="00B47333"/>
    <w:rsid w:val="00B47701"/>
    <w:rsid w:val="00B47FD1"/>
    <w:rsid w:val="00B52126"/>
    <w:rsid w:val="00B52237"/>
    <w:rsid w:val="00B537A5"/>
    <w:rsid w:val="00B55635"/>
    <w:rsid w:val="00B55E03"/>
    <w:rsid w:val="00B56C6F"/>
    <w:rsid w:val="00B60ED3"/>
    <w:rsid w:val="00B611E8"/>
    <w:rsid w:val="00B61F7F"/>
    <w:rsid w:val="00B62978"/>
    <w:rsid w:val="00B62C44"/>
    <w:rsid w:val="00B643EA"/>
    <w:rsid w:val="00B65110"/>
    <w:rsid w:val="00B66AE5"/>
    <w:rsid w:val="00B7177F"/>
    <w:rsid w:val="00B72004"/>
    <w:rsid w:val="00B725C8"/>
    <w:rsid w:val="00B729FF"/>
    <w:rsid w:val="00B72E1A"/>
    <w:rsid w:val="00B75553"/>
    <w:rsid w:val="00B7607B"/>
    <w:rsid w:val="00B7710D"/>
    <w:rsid w:val="00B81BE2"/>
    <w:rsid w:val="00B84530"/>
    <w:rsid w:val="00B84CDC"/>
    <w:rsid w:val="00B858DB"/>
    <w:rsid w:val="00B85923"/>
    <w:rsid w:val="00B8592F"/>
    <w:rsid w:val="00B87AB3"/>
    <w:rsid w:val="00B91069"/>
    <w:rsid w:val="00B91165"/>
    <w:rsid w:val="00B93022"/>
    <w:rsid w:val="00B958F1"/>
    <w:rsid w:val="00B9597D"/>
    <w:rsid w:val="00B96C86"/>
    <w:rsid w:val="00B973DB"/>
    <w:rsid w:val="00B97475"/>
    <w:rsid w:val="00BA0577"/>
    <w:rsid w:val="00BA16F5"/>
    <w:rsid w:val="00BA1DA0"/>
    <w:rsid w:val="00BA247D"/>
    <w:rsid w:val="00BA46F1"/>
    <w:rsid w:val="00BB10C1"/>
    <w:rsid w:val="00BB17FC"/>
    <w:rsid w:val="00BB2E05"/>
    <w:rsid w:val="00BB5074"/>
    <w:rsid w:val="00BB5AD8"/>
    <w:rsid w:val="00BB5FC6"/>
    <w:rsid w:val="00BC1213"/>
    <w:rsid w:val="00BC1D44"/>
    <w:rsid w:val="00BC4D65"/>
    <w:rsid w:val="00BC7898"/>
    <w:rsid w:val="00BD0A57"/>
    <w:rsid w:val="00BD1A01"/>
    <w:rsid w:val="00BD34A2"/>
    <w:rsid w:val="00BE1D44"/>
    <w:rsid w:val="00BE2A33"/>
    <w:rsid w:val="00BE48C5"/>
    <w:rsid w:val="00BE5542"/>
    <w:rsid w:val="00BE749D"/>
    <w:rsid w:val="00BE77AF"/>
    <w:rsid w:val="00BF021E"/>
    <w:rsid w:val="00BF03E8"/>
    <w:rsid w:val="00BF4D83"/>
    <w:rsid w:val="00BF5EE2"/>
    <w:rsid w:val="00BF7487"/>
    <w:rsid w:val="00BF751D"/>
    <w:rsid w:val="00C007AA"/>
    <w:rsid w:val="00C0135B"/>
    <w:rsid w:val="00C013D6"/>
    <w:rsid w:val="00C04002"/>
    <w:rsid w:val="00C05A7F"/>
    <w:rsid w:val="00C10A23"/>
    <w:rsid w:val="00C10CB9"/>
    <w:rsid w:val="00C12B51"/>
    <w:rsid w:val="00C14D4B"/>
    <w:rsid w:val="00C16B7F"/>
    <w:rsid w:val="00C16CAB"/>
    <w:rsid w:val="00C21472"/>
    <w:rsid w:val="00C22B0D"/>
    <w:rsid w:val="00C23AD3"/>
    <w:rsid w:val="00C240C0"/>
    <w:rsid w:val="00C2422B"/>
    <w:rsid w:val="00C26442"/>
    <w:rsid w:val="00C267F7"/>
    <w:rsid w:val="00C27114"/>
    <w:rsid w:val="00C32D4C"/>
    <w:rsid w:val="00C33045"/>
    <w:rsid w:val="00C33079"/>
    <w:rsid w:val="00C34B7D"/>
    <w:rsid w:val="00C3520B"/>
    <w:rsid w:val="00C37BA2"/>
    <w:rsid w:val="00C41963"/>
    <w:rsid w:val="00C44BDF"/>
    <w:rsid w:val="00C45827"/>
    <w:rsid w:val="00C47305"/>
    <w:rsid w:val="00C47BB8"/>
    <w:rsid w:val="00C50588"/>
    <w:rsid w:val="00C522DE"/>
    <w:rsid w:val="00C523F4"/>
    <w:rsid w:val="00C52871"/>
    <w:rsid w:val="00C5288C"/>
    <w:rsid w:val="00C545DC"/>
    <w:rsid w:val="00C55544"/>
    <w:rsid w:val="00C57DCA"/>
    <w:rsid w:val="00C60849"/>
    <w:rsid w:val="00C608C8"/>
    <w:rsid w:val="00C60F8F"/>
    <w:rsid w:val="00C6501A"/>
    <w:rsid w:val="00C6576C"/>
    <w:rsid w:val="00C659DA"/>
    <w:rsid w:val="00C66839"/>
    <w:rsid w:val="00C66905"/>
    <w:rsid w:val="00C67C94"/>
    <w:rsid w:val="00C70261"/>
    <w:rsid w:val="00C70E62"/>
    <w:rsid w:val="00C72D4F"/>
    <w:rsid w:val="00C737CC"/>
    <w:rsid w:val="00C73F35"/>
    <w:rsid w:val="00C7441E"/>
    <w:rsid w:val="00C75A28"/>
    <w:rsid w:val="00C768F0"/>
    <w:rsid w:val="00C77AEB"/>
    <w:rsid w:val="00C83A13"/>
    <w:rsid w:val="00C87FD8"/>
    <w:rsid w:val="00C905FB"/>
    <w:rsid w:val="00C91888"/>
    <w:rsid w:val="00C92312"/>
    <w:rsid w:val="00C9623E"/>
    <w:rsid w:val="00C96B5F"/>
    <w:rsid w:val="00CA37C3"/>
    <w:rsid w:val="00CA3D0C"/>
    <w:rsid w:val="00CA7F1B"/>
    <w:rsid w:val="00CB4A6E"/>
    <w:rsid w:val="00CB4E38"/>
    <w:rsid w:val="00CB4F30"/>
    <w:rsid w:val="00CB4FB2"/>
    <w:rsid w:val="00CB60D2"/>
    <w:rsid w:val="00CB620A"/>
    <w:rsid w:val="00CB69BA"/>
    <w:rsid w:val="00CB7600"/>
    <w:rsid w:val="00CB7B61"/>
    <w:rsid w:val="00CB7E17"/>
    <w:rsid w:val="00CC126A"/>
    <w:rsid w:val="00CC1E29"/>
    <w:rsid w:val="00CC2235"/>
    <w:rsid w:val="00CC2AB1"/>
    <w:rsid w:val="00CC559E"/>
    <w:rsid w:val="00CC627B"/>
    <w:rsid w:val="00CD0236"/>
    <w:rsid w:val="00CD4C7B"/>
    <w:rsid w:val="00CD5B6D"/>
    <w:rsid w:val="00CD7510"/>
    <w:rsid w:val="00CE0A31"/>
    <w:rsid w:val="00CE1DFE"/>
    <w:rsid w:val="00CE2626"/>
    <w:rsid w:val="00CE4AA6"/>
    <w:rsid w:val="00CE58A8"/>
    <w:rsid w:val="00CE60C3"/>
    <w:rsid w:val="00CF14BD"/>
    <w:rsid w:val="00CF18E5"/>
    <w:rsid w:val="00CF1E09"/>
    <w:rsid w:val="00D0150E"/>
    <w:rsid w:val="00D03023"/>
    <w:rsid w:val="00D06BB5"/>
    <w:rsid w:val="00D07535"/>
    <w:rsid w:val="00D141A8"/>
    <w:rsid w:val="00D14A8D"/>
    <w:rsid w:val="00D1682A"/>
    <w:rsid w:val="00D203BA"/>
    <w:rsid w:val="00D20564"/>
    <w:rsid w:val="00D21307"/>
    <w:rsid w:val="00D2244E"/>
    <w:rsid w:val="00D26759"/>
    <w:rsid w:val="00D26DAD"/>
    <w:rsid w:val="00D27953"/>
    <w:rsid w:val="00D3003E"/>
    <w:rsid w:val="00D30C3E"/>
    <w:rsid w:val="00D310A3"/>
    <w:rsid w:val="00D31757"/>
    <w:rsid w:val="00D31964"/>
    <w:rsid w:val="00D3212F"/>
    <w:rsid w:val="00D338A9"/>
    <w:rsid w:val="00D33ECE"/>
    <w:rsid w:val="00D3495F"/>
    <w:rsid w:val="00D365B9"/>
    <w:rsid w:val="00D4064C"/>
    <w:rsid w:val="00D429B7"/>
    <w:rsid w:val="00D42CA3"/>
    <w:rsid w:val="00D42F63"/>
    <w:rsid w:val="00D42F6C"/>
    <w:rsid w:val="00D45297"/>
    <w:rsid w:val="00D476A6"/>
    <w:rsid w:val="00D47ED8"/>
    <w:rsid w:val="00D50815"/>
    <w:rsid w:val="00D52D09"/>
    <w:rsid w:val="00D5329B"/>
    <w:rsid w:val="00D55ACB"/>
    <w:rsid w:val="00D60AD2"/>
    <w:rsid w:val="00D62CC8"/>
    <w:rsid w:val="00D62D76"/>
    <w:rsid w:val="00D63D3A"/>
    <w:rsid w:val="00D64DA0"/>
    <w:rsid w:val="00D70829"/>
    <w:rsid w:val="00D70CC2"/>
    <w:rsid w:val="00D738D6"/>
    <w:rsid w:val="00D80795"/>
    <w:rsid w:val="00D80C99"/>
    <w:rsid w:val="00D82043"/>
    <w:rsid w:val="00D82380"/>
    <w:rsid w:val="00D831B3"/>
    <w:rsid w:val="00D83270"/>
    <w:rsid w:val="00D853EB"/>
    <w:rsid w:val="00D87E00"/>
    <w:rsid w:val="00D9134D"/>
    <w:rsid w:val="00D928D2"/>
    <w:rsid w:val="00D93803"/>
    <w:rsid w:val="00D93B9E"/>
    <w:rsid w:val="00D94F1C"/>
    <w:rsid w:val="00D94F9F"/>
    <w:rsid w:val="00D95CF9"/>
    <w:rsid w:val="00D96D11"/>
    <w:rsid w:val="00D97702"/>
    <w:rsid w:val="00DA0D80"/>
    <w:rsid w:val="00DA0EAE"/>
    <w:rsid w:val="00DA16AB"/>
    <w:rsid w:val="00DA2ADB"/>
    <w:rsid w:val="00DA3EDB"/>
    <w:rsid w:val="00DA5893"/>
    <w:rsid w:val="00DA64D6"/>
    <w:rsid w:val="00DA7A03"/>
    <w:rsid w:val="00DB04EA"/>
    <w:rsid w:val="00DB1818"/>
    <w:rsid w:val="00DB23EE"/>
    <w:rsid w:val="00DB5C8B"/>
    <w:rsid w:val="00DB75D2"/>
    <w:rsid w:val="00DC1D94"/>
    <w:rsid w:val="00DC309B"/>
    <w:rsid w:val="00DC313D"/>
    <w:rsid w:val="00DC4DA2"/>
    <w:rsid w:val="00DC63E2"/>
    <w:rsid w:val="00DD57E8"/>
    <w:rsid w:val="00DD650B"/>
    <w:rsid w:val="00DD7F9E"/>
    <w:rsid w:val="00DE2A09"/>
    <w:rsid w:val="00DE2D84"/>
    <w:rsid w:val="00DE54C6"/>
    <w:rsid w:val="00DF3144"/>
    <w:rsid w:val="00DF416E"/>
    <w:rsid w:val="00DF59E1"/>
    <w:rsid w:val="00DF739E"/>
    <w:rsid w:val="00DF7413"/>
    <w:rsid w:val="00E001D3"/>
    <w:rsid w:val="00E03893"/>
    <w:rsid w:val="00E06A11"/>
    <w:rsid w:val="00E06BC7"/>
    <w:rsid w:val="00E11870"/>
    <w:rsid w:val="00E1486D"/>
    <w:rsid w:val="00E1575F"/>
    <w:rsid w:val="00E16739"/>
    <w:rsid w:val="00E169FC"/>
    <w:rsid w:val="00E175E1"/>
    <w:rsid w:val="00E17B8D"/>
    <w:rsid w:val="00E222AB"/>
    <w:rsid w:val="00E222E6"/>
    <w:rsid w:val="00E223B2"/>
    <w:rsid w:val="00E245FD"/>
    <w:rsid w:val="00E27484"/>
    <w:rsid w:val="00E275A4"/>
    <w:rsid w:val="00E3044D"/>
    <w:rsid w:val="00E32AE2"/>
    <w:rsid w:val="00E33458"/>
    <w:rsid w:val="00E347B0"/>
    <w:rsid w:val="00E368DB"/>
    <w:rsid w:val="00E4003A"/>
    <w:rsid w:val="00E4045F"/>
    <w:rsid w:val="00E4221B"/>
    <w:rsid w:val="00E43A7B"/>
    <w:rsid w:val="00E43D21"/>
    <w:rsid w:val="00E44EE9"/>
    <w:rsid w:val="00E50EF6"/>
    <w:rsid w:val="00E5230E"/>
    <w:rsid w:val="00E53962"/>
    <w:rsid w:val="00E53A90"/>
    <w:rsid w:val="00E5474E"/>
    <w:rsid w:val="00E552F3"/>
    <w:rsid w:val="00E56154"/>
    <w:rsid w:val="00E56489"/>
    <w:rsid w:val="00E57458"/>
    <w:rsid w:val="00E611FC"/>
    <w:rsid w:val="00E6140C"/>
    <w:rsid w:val="00E621DD"/>
    <w:rsid w:val="00E622D3"/>
    <w:rsid w:val="00E62835"/>
    <w:rsid w:val="00E6294B"/>
    <w:rsid w:val="00E63184"/>
    <w:rsid w:val="00E63E81"/>
    <w:rsid w:val="00E67834"/>
    <w:rsid w:val="00E7222E"/>
    <w:rsid w:val="00E72AF7"/>
    <w:rsid w:val="00E73347"/>
    <w:rsid w:val="00E74369"/>
    <w:rsid w:val="00E743E5"/>
    <w:rsid w:val="00E7504C"/>
    <w:rsid w:val="00E75566"/>
    <w:rsid w:val="00E77645"/>
    <w:rsid w:val="00E779F0"/>
    <w:rsid w:val="00E77E70"/>
    <w:rsid w:val="00E80362"/>
    <w:rsid w:val="00E80B82"/>
    <w:rsid w:val="00E80E31"/>
    <w:rsid w:val="00E811ED"/>
    <w:rsid w:val="00E82B1D"/>
    <w:rsid w:val="00E83036"/>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A7E4B"/>
    <w:rsid w:val="00EB2948"/>
    <w:rsid w:val="00EB5A64"/>
    <w:rsid w:val="00EC21CB"/>
    <w:rsid w:val="00EC4A25"/>
    <w:rsid w:val="00EC5EB6"/>
    <w:rsid w:val="00ED0BF1"/>
    <w:rsid w:val="00ED2291"/>
    <w:rsid w:val="00ED3825"/>
    <w:rsid w:val="00ED5488"/>
    <w:rsid w:val="00EE0F99"/>
    <w:rsid w:val="00EE4C68"/>
    <w:rsid w:val="00EE4D8F"/>
    <w:rsid w:val="00EE61A4"/>
    <w:rsid w:val="00EF3DB8"/>
    <w:rsid w:val="00EF6B50"/>
    <w:rsid w:val="00EF6E36"/>
    <w:rsid w:val="00F00FB2"/>
    <w:rsid w:val="00F01491"/>
    <w:rsid w:val="00F025A2"/>
    <w:rsid w:val="00F03C45"/>
    <w:rsid w:val="00F07388"/>
    <w:rsid w:val="00F078C8"/>
    <w:rsid w:val="00F110DD"/>
    <w:rsid w:val="00F114AC"/>
    <w:rsid w:val="00F139BA"/>
    <w:rsid w:val="00F15C41"/>
    <w:rsid w:val="00F168B8"/>
    <w:rsid w:val="00F2026E"/>
    <w:rsid w:val="00F2210A"/>
    <w:rsid w:val="00F2541C"/>
    <w:rsid w:val="00F25B97"/>
    <w:rsid w:val="00F2657B"/>
    <w:rsid w:val="00F26824"/>
    <w:rsid w:val="00F3265E"/>
    <w:rsid w:val="00F326E6"/>
    <w:rsid w:val="00F33057"/>
    <w:rsid w:val="00F35E4F"/>
    <w:rsid w:val="00F360F1"/>
    <w:rsid w:val="00F36371"/>
    <w:rsid w:val="00F37743"/>
    <w:rsid w:val="00F378A0"/>
    <w:rsid w:val="00F40C4F"/>
    <w:rsid w:val="00F4188A"/>
    <w:rsid w:val="00F419F4"/>
    <w:rsid w:val="00F437DA"/>
    <w:rsid w:val="00F44ABF"/>
    <w:rsid w:val="00F52592"/>
    <w:rsid w:val="00F52659"/>
    <w:rsid w:val="00F53DC0"/>
    <w:rsid w:val="00F54A3D"/>
    <w:rsid w:val="00F56F19"/>
    <w:rsid w:val="00F57674"/>
    <w:rsid w:val="00F57A8E"/>
    <w:rsid w:val="00F61B3C"/>
    <w:rsid w:val="00F62492"/>
    <w:rsid w:val="00F62658"/>
    <w:rsid w:val="00F63702"/>
    <w:rsid w:val="00F653B8"/>
    <w:rsid w:val="00F6613D"/>
    <w:rsid w:val="00F71442"/>
    <w:rsid w:val="00F743A2"/>
    <w:rsid w:val="00F746ED"/>
    <w:rsid w:val="00F750A5"/>
    <w:rsid w:val="00F75A5C"/>
    <w:rsid w:val="00F76F8F"/>
    <w:rsid w:val="00F81833"/>
    <w:rsid w:val="00F826F8"/>
    <w:rsid w:val="00F82E70"/>
    <w:rsid w:val="00F83E7E"/>
    <w:rsid w:val="00F851FB"/>
    <w:rsid w:val="00F86180"/>
    <w:rsid w:val="00F86227"/>
    <w:rsid w:val="00F909AE"/>
    <w:rsid w:val="00F90DC8"/>
    <w:rsid w:val="00F915EF"/>
    <w:rsid w:val="00F93E00"/>
    <w:rsid w:val="00F9469B"/>
    <w:rsid w:val="00F94BEB"/>
    <w:rsid w:val="00F9595C"/>
    <w:rsid w:val="00F95998"/>
    <w:rsid w:val="00F95D88"/>
    <w:rsid w:val="00F9789D"/>
    <w:rsid w:val="00FA0792"/>
    <w:rsid w:val="00FA10BE"/>
    <w:rsid w:val="00FA1266"/>
    <w:rsid w:val="00FA1AA8"/>
    <w:rsid w:val="00FA3571"/>
    <w:rsid w:val="00FA4136"/>
    <w:rsid w:val="00FA5190"/>
    <w:rsid w:val="00FA77EC"/>
    <w:rsid w:val="00FA7EDB"/>
    <w:rsid w:val="00FB0161"/>
    <w:rsid w:val="00FB32A5"/>
    <w:rsid w:val="00FB5B7B"/>
    <w:rsid w:val="00FB66B2"/>
    <w:rsid w:val="00FB6EA7"/>
    <w:rsid w:val="00FB7208"/>
    <w:rsid w:val="00FB7D5A"/>
    <w:rsid w:val="00FC1192"/>
    <w:rsid w:val="00FC562B"/>
    <w:rsid w:val="00FC6203"/>
    <w:rsid w:val="00FC6218"/>
    <w:rsid w:val="00FC6C6F"/>
    <w:rsid w:val="00FD00C4"/>
    <w:rsid w:val="00FD03D1"/>
    <w:rsid w:val="00FD1732"/>
    <w:rsid w:val="00FD3D21"/>
    <w:rsid w:val="00FD4976"/>
    <w:rsid w:val="00FD4B91"/>
    <w:rsid w:val="00FD57EC"/>
    <w:rsid w:val="00FD5DB4"/>
    <w:rsid w:val="00FE2651"/>
    <w:rsid w:val="00FE3818"/>
    <w:rsid w:val="00FE6913"/>
    <w:rsid w:val="00FE7540"/>
    <w:rsid w:val="00FF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F2E565"/>
  <w15:docId w15:val="{96CDDBF3-0A9D-45B5-928D-7EB246C9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2"/>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Revision">
    <w:name w:val="Revision"/>
    <w:hidden/>
    <w:uiPriority w:val="99"/>
    <w:semiHidden/>
    <w:rsid w:val="005A36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82">
      <w:bodyDiv w:val="1"/>
      <w:marLeft w:val="0"/>
      <w:marRight w:val="0"/>
      <w:marTop w:val="0"/>
      <w:marBottom w:val="0"/>
      <w:divBdr>
        <w:top w:val="none" w:sz="0" w:space="0" w:color="auto"/>
        <w:left w:val="none" w:sz="0" w:space="0" w:color="auto"/>
        <w:bottom w:val="none" w:sz="0" w:space="0" w:color="auto"/>
        <w:right w:val="none" w:sz="0" w:space="0" w:color="auto"/>
      </w:divBdr>
    </w:div>
    <w:div w:id="40785143">
      <w:bodyDiv w:val="1"/>
      <w:marLeft w:val="0"/>
      <w:marRight w:val="0"/>
      <w:marTop w:val="0"/>
      <w:marBottom w:val="0"/>
      <w:divBdr>
        <w:top w:val="none" w:sz="0" w:space="0" w:color="auto"/>
        <w:left w:val="none" w:sz="0" w:space="0" w:color="auto"/>
        <w:bottom w:val="none" w:sz="0" w:space="0" w:color="auto"/>
        <w:right w:val="none" w:sz="0" w:space="0" w:color="auto"/>
      </w:divBdr>
      <w:divsChild>
        <w:div w:id="892617406">
          <w:marLeft w:val="1080"/>
          <w:marRight w:val="0"/>
          <w:marTop w:val="100"/>
          <w:marBottom w:val="0"/>
          <w:divBdr>
            <w:top w:val="none" w:sz="0" w:space="0" w:color="auto"/>
            <w:left w:val="none" w:sz="0" w:space="0" w:color="auto"/>
            <w:bottom w:val="none" w:sz="0" w:space="0" w:color="auto"/>
            <w:right w:val="none" w:sz="0" w:space="0" w:color="auto"/>
          </w:divBdr>
        </w:div>
      </w:divsChild>
    </w:div>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80297781">
      <w:bodyDiv w:val="1"/>
      <w:marLeft w:val="0"/>
      <w:marRight w:val="0"/>
      <w:marTop w:val="0"/>
      <w:marBottom w:val="0"/>
      <w:divBdr>
        <w:top w:val="none" w:sz="0" w:space="0" w:color="auto"/>
        <w:left w:val="none" w:sz="0" w:space="0" w:color="auto"/>
        <w:bottom w:val="none" w:sz="0" w:space="0" w:color="auto"/>
        <w:right w:val="none" w:sz="0" w:space="0" w:color="auto"/>
      </w:divBdr>
    </w:div>
    <w:div w:id="17361096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69375783">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60177562">
      <w:bodyDiv w:val="1"/>
      <w:marLeft w:val="0"/>
      <w:marRight w:val="0"/>
      <w:marTop w:val="0"/>
      <w:marBottom w:val="0"/>
      <w:divBdr>
        <w:top w:val="none" w:sz="0" w:space="0" w:color="auto"/>
        <w:left w:val="none" w:sz="0" w:space="0" w:color="auto"/>
        <w:bottom w:val="none" w:sz="0" w:space="0" w:color="auto"/>
        <w:right w:val="none" w:sz="0" w:space="0" w:color="auto"/>
      </w:divBdr>
      <w:divsChild>
        <w:div w:id="1072235271">
          <w:marLeft w:val="360"/>
          <w:marRight w:val="0"/>
          <w:marTop w:val="200"/>
          <w:marBottom w:val="0"/>
          <w:divBdr>
            <w:top w:val="none" w:sz="0" w:space="0" w:color="auto"/>
            <w:left w:val="none" w:sz="0" w:space="0" w:color="auto"/>
            <w:bottom w:val="none" w:sz="0" w:space="0" w:color="auto"/>
            <w:right w:val="none" w:sz="0" w:space="0" w:color="auto"/>
          </w:divBdr>
        </w:div>
        <w:div w:id="808202999">
          <w:marLeft w:val="360"/>
          <w:marRight w:val="0"/>
          <w:marTop w:val="200"/>
          <w:marBottom w:val="0"/>
          <w:divBdr>
            <w:top w:val="none" w:sz="0" w:space="0" w:color="auto"/>
            <w:left w:val="none" w:sz="0" w:space="0" w:color="auto"/>
            <w:bottom w:val="none" w:sz="0" w:space="0" w:color="auto"/>
            <w:right w:val="none" w:sz="0" w:space="0" w:color="auto"/>
          </w:divBdr>
        </w:div>
        <w:div w:id="1164734742">
          <w:marLeft w:val="360"/>
          <w:marRight w:val="0"/>
          <w:marTop w:val="200"/>
          <w:marBottom w:val="0"/>
          <w:divBdr>
            <w:top w:val="none" w:sz="0" w:space="0" w:color="auto"/>
            <w:left w:val="none" w:sz="0" w:space="0" w:color="auto"/>
            <w:bottom w:val="none" w:sz="0" w:space="0" w:color="auto"/>
            <w:right w:val="none" w:sz="0" w:space="0" w:color="auto"/>
          </w:divBdr>
        </w:div>
        <w:div w:id="2047558725">
          <w:marLeft w:val="1080"/>
          <w:marRight w:val="0"/>
          <w:marTop w:val="100"/>
          <w:marBottom w:val="0"/>
          <w:divBdr>
            <w:top w:val="none" w:sz="0" w:space="0" w:color="auto"/>
            <w:left w:val="none" w:sz="0" w:space="0" w:color="auto"/>
            <w:bottom w:val="none" w:sz="0" w:space="0" w:color="auto"/>
            <w:right w:val="none" w:sz="0" w:space="0" w:color="auto"/>
          </w:divBdr>
        </w:div>
      </w:divsChild>
    </w:div>
    <w:div w:id="793911557">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20225365">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31869172">
      <w:bodyDiv w:val="1"/>
      <w:marLeft w:val="0"/>
      <w:marRight w:val="0"/>
      <w:marTop w:val="0"/>
      <w:marBottom w:val="0"/>
      <w:divBdr>
        <w:top w:val="none" w:sz="0" w:space="0" w:color="auto"/>
        <w:left w:val="none" w:sz="0" w:space="0" w:color="auto"/>
        <w:bottom w:val="none" w:sz="0" w:space="0" w:color="auto"/>
        <w:right w:val="none" w:sz="0" w:space="0" w:color="auto"/>
      </w:divBdr>
      <w:divsChild>
        <w:div w:id="359211700">
          <w:marLeft w:val="360"/>
          <w:marRight w:val="0"/>
          <w:marTop w:val="200"/>
          <w:marBottom w:val="0"/>
          <w:divBdr>
            <w:top w:val="none" w:sz="0" w:space="0" w:color="auto"/>
            <w:left w:val="none" w:sz="0" w:space="0" w:color="auto"/>
            <w:bottom w:val="none" w:sz="0" w:space="0" w:color="auto"/>
            <w:right w:val="none" w:sz="0" w:space="0" w:color="auto"/>
          </w:divBdr>
        </w:div>
        <w:div w:id="472020556">
          <w:marLeft w:val="1080"/>
          <w:marRight w:val="0"/>
          <w:marTop w:val="100"/>
          <w:marBottom w:val="0"/>
          <w:divBdr>
            <w:top w:val="none" w:sz="0" w:space="0" w:color="auto"/>
            <w:left w:val="none" w:sz="0" w:space="0" w:color="auto"/>
            <w:bottom w:val="none" w:sz="0" w:space="0" w:color="auto"/>
            <w:right w:val="none" w:sz="0" w:space="0" w:color="auto"/>
          </w:divBdr>
        </w:div>
        <w:div w:id="446969964">
          <w:marLeft w:val="1080"/>
          <w:marRight w:val="0"/>
          <w:marTop w:val="100"/>
          <w:marBottom w:val="0"/>
          <w:divBdr>
            <w:top w:val="none" w:sz="0" w:space="0" w:color="auto"/>
            <w:left w:val="none" w:sz="0" w:space="0" w:color="auto"/>
            <w:bottom w:val="none" w:sz="0" w:space="0" w:color="auto"/>
            <w:right w:val="none" w:sz="0" w:space="0" w:color="auto"/>
          </w:divBdr>
        </w:div>
        <w:div w:id="135101868">
          <w:marLeft w:val="1080"/>
          <w:marRight w:val="0"/>
          <w:marTop w:val="100"/>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689480167">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8805945">
      <w:bodyDiv w:val="1"/>
      <w:marLeft w:val="0"/>
      <w:marRight w:val="0"/>
      <w:marTop w:val="0"/>
      <w:marBottom w:val="0"/>
      <w:divBdr>
        <w:top w:val="none" w:sz="0" w:space="0" w:color="auto"/>
        <w:left w:val="none" w:sz="0" w:space="0" w:color="auto"/>
        <w:bottom w:val="none" w:sz="0" w:space="0" w:color="auto"/>
        <w:right w:val="none" w:sz="0" w:space="0" w:color="auto"/>
      </w:divBdr>
    </w:div>
    <w:div w:id="196811926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844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1B9A6-CA87-4291-BE7E-1301C2504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841</Words>
  <Characters>4795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5625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jussi_kuusisto@yahoo.com</dc:creator>
  <cp:keywords/>
  <cp:lastModifiedBy>Jussi Kuusisto</cp:lastModifiedBy>
  <cp:revision>4</cp:revision>
  <dcterms:created xsi:type="dcterms:W3CDTF">2017-11-17T18:59:00Z</dcterms:created>
  <dcterms:modified xsi:type="dcterms:W3CDTF">2017-11-17T18:59:00Z</dcterms:modified>
</cp:coreProperties>
</file>